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20" w:rsidRPr="00EC30CA" w:rsidRDefault="00161020" w:rsidP="00CE6D98">
      <w:pPr>
        <w:jc w:val="center"/>
        <w:rPr>
          <w:rStyle w:val="Pogrubieni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61020" w:rsidRPr="00500D6D" w:rsidTr="001E6015">
        <w:tc>
          <w:tcPr>
            <w:tcW w:w="3284" w:type="dxa"/>
            <w:shd w:val="clear" w:color="auto" w:fill="auto"/>
            <w:vAlign w:val="center"/>
          </w:tcPr>
          <w:p w:rsidR="00161020" w:rsidRPr="00500D6D" w:rsidRDefault="00500D6D" w:rsidP="009753B9">
            <w:pPr>
              <w:jc w:val="center"/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187450" cy="539115"/>
                  <wp:effectExtent l="0" t="0" r="0" b="0"/>
                  <wp:docPr id="5" name="Obraz 5" descr="C:\Users\Iwona\AppData\Local\Microsoft\Windows\INetCache\Content.Word\POŁUDNIOWA WARM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wona\AppData\Local\Microsoft\Windows\INetCache\Content.Word\POŁUDNIOWA WARM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61020" w:rsidRPr="00500D6D" w:rsidRDefault="00500D6D" w:rsidP="009753B9">
            <w:pPr>
              <w:jc w:val="center"/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794510" cy="539115"/>
                  <wp:effectExtent l="0" t="0" r="0" b="0"/>
                  <wp:docPr id="1" name="Obraz 1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61020" w:rsidRPr="00500D6D" w:rsidRDefault="00500D6D" w:rsidP="009753B9">
            <w:pPr>
              <w:jc w:val="center"/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2367915" cy="539115"/>
                  <wp:effectExtent l="0" t="0" r="0" b="0"/>
                  <wp:docPr id="2" name="Obraz 2" descr="Logo_PAFW-PRB_PL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AFW-PRB_PL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1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1020" w:rsidRPr="00500D6D" w:rsidRDefault="00161020" w:rsidP="00CE6D98"/>
    <w:tbl>
      <w:tblPr>
        <w:tblW w:w="0" w:type="auto"/>
        <w:tblLook w:val="04A0" w:firstRow="1" w:lastRow="0" w:firstColumn="1" w:lastColumn="0" w:noHBand="0" w:noVBand="1"/>
      </w:tblPr>
      <w:tblGrid>
        <w:gridCol w:w="7714"/>
        <w:gridCol w:w="2140"/>
      </w:tblGrid>
      <w:tr w:rsidR="00A02D36" w:rsidRPr="00500D6D" w:rsidTr="00D267BA">
        <w:tc>
          <w:tcPr>
            <w:tcW w:w="8284" w:type="dxa"/>
            <w:shd w:val="clear" w:color="auto" w:fill="auto"/>
          </w:tcPr>
          <w:p w:rsidR="00A02D36" w:rsidRPr="00500D6D" w:rsidRDefault="00C76892" w:rsidP="00CE6D98">
            <w:pPr>
              <w:pStyle w:val="Podtytu"/>
              <w:spacing w:after="0" w:line="240" w:lineRule="auto"/>
              <w:rPr>
                <w:rStyle w:val="Pogrubienie"/>
              </w:rPr>
            </w:pPr>
            <w:r w:rsidRPr="00500D6D">
              <w:rPr>
                <w:rStyle w:val="Pogrubienie"/>
              </w:rPr>
              <w:t>Lokalna Grupa Działania Stowarzyszenie „Południowa Warmia”</w:t>
            </w:r>
          </w:p>
          <w:p w:rsidR="00A02D36" w:rsidRPr="00500D6D" w:rsidRDefault="00A02D36" w:rsidP="00CE6D98">
            <w:pPr>
              <w:pStyle w:val="Podtytu"/>
              <w:spacing w:after="0" w:line="240" w:lineRule="auto"/>
              <w:rPr>
                <w:rStyle w:val="Pogrubienie"/>
              </w:rPr>
            </w:pPr>
            <w:r w:rsidRPr="00500D6D">
              <w:rPr>
                <w:rStyle w:val="Pogrubienie"/>
              </w:rPr>
              <w:t>we współpracy z Akademią Rozwoju Filantropii w Polsce</w:t>
            </w:r>
          </w:p>
          <w:p w:rsidR="00CE6D98" w:rsidRPr="00500D6D" w:rsidRDefault="00A02D36" w:rsidP="00CE6D98">
            <w:pPr>
              <w:pStyle w:val="Podtytu"/>
              <w:spacing w:after="0" w:line="240" w:lineRule="auto"/>
              <w:rPr>
                <w:rStyle w:val="Pogrubienie"/>
              </w:rPr>
            </w:pPr>
            <w:r w:rsidRPr="00500D6D">
              <w:rPr>
                <w:rStyle w:val="Pogrubienie"/>
              </w:rPr>
              <w:t xml:space="preserve">ogłasza </w:t>
            </w:r>
            <w:r w:rsidR="00EC30CA" w:rsidRPr="00500D6D">
              <w:rPr>
                <w:rStyle w:val="Pogrubienie"/>
              </w:rPr>
              <w:t>Lokalny Konkurs Grantowy</w:t>
            </w:r>
          </w:p>
          <w:p w:rsidR="00CE6D98" w:rsidRPr="00500D6D" w:rsidRDefault="00A02D36" w:rsidP="00CE6D98">
            <w:pPr>
              <w:pStyle w:val="Podtytu"/>
              <w:spacing w:after="0" w:line="240" w:lineRule="auto"/>
              <w:rPr>
                <w:rStyle w:val="Pogrubienie"/>
              </w:rPr>
            </w:pPr>
            <w:r w:rsidRPr="00500D6D">
              <w:rPr>
                <w:rStyle w:val="Pogrubienie"/>
              </w:rPr>
              <w:t>w ramach Programu</w:t>
            </w:r>
            <w:r w:rsidR="00CE6D98" w:rsidRPr="00500D6D">
              <w:rPr>
                <w:rStyle w:val="Pogrubienie"/>
              </w:rPr>
              <w:t xml:space="preserve"> </w:t>
            </w:r>
            <w:r w:rsidRPr="00500D6D">
              <w:rPr>
                <w:rStyle w:val="Pogrubienie"/>
              </w:rPr>
              <w:t>„</w:t>
            </w:r>
            <w:r w:rsidR="00EC30CA" w:rsidRPr="00500D6D">
              <w:rPr>
                <w:rStyle w:val="Pogrubienie"/>
              </w:rPr>
              <w:t xml:space="preserve">Działaj </w:t>
            </w:r>
            <w:r w:rsidR="001F104B" w:rsidRPr="00500D6D">
              <w:rPr>
                <w:rStyle w:val="Pogrubienie"/>
              </w:rPr>
              <w:t>Lokalnie</w:t>
            </w:r>
            <w:r w:rsidR="00CE6D98" w:rsidRPr="00500D6D">
              <w:rPr>
                <w:rStyle w:val="Pogrubienie"/>
              </w:rPr>
              <w:t>”</w:t>
            </w:r>
          </w:p>
          <w:p w:rsidR="00A02D36" w:rsidRPr="00500D6D" w:rsidRDefault="00A02D36" w:rsidP="00CE6D98">
            <w:pPr>
              <w:pStyle w:val="Podtytu"/>
              <w:spacing w:after="0" w:line="240" w:lineRule="auto"/>
              <w:rPr>
                <w:rStyle w:val="Pogrubienie"/>
              </w:rPr>
            </w:pPr>
            <w:r w:rsidRPr="00500D6D">
              <w:rPr>
                <w:rStyle w:val="Pogrubienie"/>
              </w:rPr>
              <w:t>Polsko-Amerykańskiej Fundacji Wolności</w:t>
            </w:r>
          </w:p>
          <w:p w:rsidR="00A02D36" w:rsidRPr="00500D6D" w:rsidRDefault="00270267" w:rsidP="008B02F2">
            <w:pPr>
              <w:pStyle w:val="Nagwek1"/>
            </w:pPr>
            <w:r w:rsidRPr="00500D6D">
              <w:t xml:space="preserve">Regulamin </w:t>
            </w:r>
            <w:r w:rsidR="008B02F2" w:rsidRPr="00500D6D">
              <w:rPr>
                <w:lang w:val="pl-PL"/>
              </w:rPr>
              <w:t>Lokalnego Konkursu Grantowego</w:t>
            </w:r>
            <w:r w:rsidR="00F93D37" w:rsidRPr="00500D6D">
              <w:br/>
            </w:r>
            <w:r w:rsidRPr="00500D6D">
              <w:t>Działaj lokalnie</w:t>
            </w:r>
            <w:r w:rsidR="0058328A" w:rsidRPr="00500D6D">
              <w:t xml:space="preserve"> 201</w:t>
            </w:r>
            <w:r w:rsidR="00CE6D98" w:rsidRPr="00500D6D">
              <w:rPr>
                <w:lang w:val="pl-PL"/>
              </w:rPr>
              <w:t>8</w:t>
            </w:r>
            <w:r w:rsidRPr="00500D6D">
              <w:t xml:space="preserve"> 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2D36" w:rsidRPr="00500D6D" w:rsidRDefault="00500D6D" w:rsidP="00CE6D98"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221740" cy="177419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77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D8E" w:rsidRPr="00500D6D" w:rsidRDefault="00E7601A" w:rsidP="009E631C">
      <w:pPr>
        <w:pStyle w:val="Nagwek1"/>
      </w:pPr>
      <w:r w:rsidRPr="00500D6D">
        <w:rPr>
          <w:rStyle w:val="Wyrnieniedelikatne"/>
          <w:i w:val="0"/>
          <w:iCs w:val="0"/>
        </w:rPr>
        <w:t xml:space="preserve">I. </w:t>
      </w:r>
      <w:r w:rsidR="00D45D8E" w:rsidRPr="00500D6D">
        <w:rPr>
          <w:rStyle w:val="Wyrnieniedelikatne"/>
          <w:i w:val="0"/>
          <w:iCs w:val="0"/>
        </w:rPr>
        <w:t>I</w:t>
      </w:r>
      <w:r w:rsidR="00FE66C0" w:rsidRPr="00500D6D">
        <w:rPr>
          <w:rStyle w:val="Wyrnieniedelikatne"/>
          <w:i w:val="0"/>
          <w:iCs w:val="0"/>
        </w:rPr>
        <w:t>dea</w:t>
      </w:r>
      <w:r w:rsidR="00D45D8E" w:rsidRPr="00500D6D">
        <w:rPr>
          <w:rStyle w:val="Wyrnieniedelikatne"/>
          <w:i w:val="0"/>
          <w:iCs w:val="0"/>
        </w:rPr>
        <w:t xml:space="preserve"> konkursu</w:t>
      </w:r>
    </w:p>
    <w:p w:rsidR="00F12157" w:rsidRPr="00500D6D" w:rsidRDefault="00F12157" w:rsidP="009E631C">
      <w:r w:rsidRPr="00500D6D">
        <w:t>Program „Działaj Lokalnie” jest przedsięwzięciem Polsko-Amerykańskiej Fundacji Wolności (PAFW), realizowanym przez Akademi</w:t>
      </w:r>
      <w:r w:rsidR="001E6015" w:rsidRPr="00500D6D">
        <w:t>ę</w:t>
      </w:r>
      <w:r w:rsidRPr="00500D6D">
        <w:t xml:space="preserve"> Rozwoju Filantropii w Polsce (ARFP) z Siecią Ośrodków Działaj Lokalnie.</w:t>
      </w:r>
    </w:p>
    <w:p w:rsidR="00D45D8E" w:rsidRPr="00500D6D" w:rsidRDefault="00D45D8E" w:rsidP="009E631C">
      <w:r w:rsidRPr="00500D6D">
        <w:t>Dalekosiężnym dążeniem</w:t>
      </w:r>
      <w:r w:rsidR="004D439C" w:rsidRPr="00500D6D">
        <w:t xml:space="preserve"> PAFW – F</w:t>
      </w:r>
      <w:r w:rsidRPr="00500D6D">
        <w:t xml:space="preserve">undatora </w:t>
      </w:r>
      <w:r w:rsidR="002441B6" w:rsidRPr="00500D6D">
        <w:t>Programu „</w:t>
      </w:r>
      <w:r w:rsidRPr="00500D6D">
        <w:t xml:space="preserve">Działaj Lokalnie” </w:t>
      </w:r>
      <w:r w:rsidR="00A67D9F" w:rsidRPr="00500D6D">
        <w:t xml:space="preserve">– </w:t>
      </w:r>
      <w:r w:rsidRPr="00500D6D">
        <w:t>jest powstanie społeczeństwa zdolnego do</w:t>
      </w:r>
      <w:r w:rsidR="004D439C" w:rsidRPr="00500D6D">
        <w:t xml:space="preserve"> </w:t>
      </w:r>
      <w:r w:rsidRPr="00500D6D">
        <w:t>samoorganizacji i współpracy przy zaspokajaniu wspólnych potrzeb. By</w:t>
      </w:r>
      <w:r w:rsidR="001E6015" w:rsidRPr="00500D6D">
        <w:t xml:space="preserve"> </w:t>
      </w:r>
      <w:r w:rsidRPr="00500D6D">
        <w:t>to</w:t>
      </w:r>
      <w:r w:rsidR="001E6015" w:rsidRPr="00500D6D">
        <w:t xml:space="preserve"> </w:t>
      </w:r>
      <w:r w:rsidRPr="00500D6D">
        <w:t xml:space="preserve">osiągnąć, niezbędni są </w:t>
      </w:r>
      <w:r w:rsidR="0058328A" w:rsidRPr="00500D6D">
        <w:t xml:space="preserve">animatorzy i </w:t>
      </w:r>
      <w:r w:rsidRPr="00500D6D">
        <w:t>liderzy, którzy organizują społeczne d</w:t>
      </w:r>
      <w:r w:rsidR="00E845D3" w:rsidRPr="00500D6D">
        <w:t>ziałanie, a</w:t>
      </w:r>
      <w:r w:rsidR="001E6015" w:rsidRPr="00500D6D">
        <w:t xml:space="preserve"> </w:t>
      </w:r>
      <w:r w:rsidR="00400651" w:rsidRPr="00500D6D">
        <w:t xml:space="preserve">następnie promują </w:t>
      </w:r>
      <w:r w:rsidR="00EB4E94" w:rsidRPr="00500D6D">
        <w:t>je</w:t>
      </w:r>
      <w:r w:rsidR="001E6015" w:rsidRPr="00500D6D">
        <w:t xml:space="preserve"> w </w:t>
      </w:r>
      <w:r w:rsidRPr="00500D6D">
        <w:t>lokalnym środowisku.</w:t>
      </w:r>
    </w:p>
    <w:p w:rsidR="00D45D8E" w:rsidRPr="00500D6D" w:rsidRDefault="00D45D8E" w:rsidP="009E631C">
      <w:r w:rsidRPr="00500D6D">
        <w:t xml:space="preserve">Konkursy grantowe organizowane przez Ośrodki Działaj Lokalnie skierowane są przede wszystkim </w:t>
      </w:r>
      <w:r w:rsidR="008C11AA" w:rsidRPr="00500D6D">
        <w:t>do</w:t>
      </w:r>
      <w:r w:rsidR="00E845D3" w:rsidRPr="00500D6D">
        <w:t> </w:t>
      </w:r>
      <w:r w:rsidRPr="00500D6D">
        <w:t xml:space="preserve">początkujących </w:t>
      </w:r>
      <w:r w:rsidR="0058328A" w:rsidRPr="00500D6D">
        <w:t>animatorów lokalnych</w:t>
      </w:r>
      <w:r w:rsidRPr="00500D6D">
        <w:t xml:space="preserve">, którzy dzięki uczestnictwu w konkursie mają okazję zdobyć </w:t>
      </w:r>
      <w:r w:rsidR="00BF058D" w:rsidRPr="00500D6D">
        <w:t xml:space="preserve">cenne </w:t>
      </w:r>
      <w:r w:rsidRPr="00500D6D">
        <w:t xml:space="preserve">doświadczenie realizując mały projekt na rzecz swojej społeczności. Mają także szansę poznać przykłady ciekawych pomysłów i przedsięwzięć podjętych w ramach „Działaj Lokalnie” w innych częściach kraju. Baza projektów, publikacje, filmy promocyjne, ale także bezpośrednie porady i opieka pracowników </w:t>
      </w:r>
      <w:r w:rsidR="00390B2D" w:rsidRPr="00500D6D">
        <w:t>Ośrodków Działaj Lokalnie</w:t>
      </w:r>
      <w:r w:rsidRPr="00500D6D">
        <w:t xml:space="preserve"> stanowią inspirację do formułowania własnych pomysłów i</w:t>
      </w:r>
      <w:r w:rsidR="001E6015" w:rsidRPr="00500D6D">
        <w:t xml:space="preserve"> </w:t>
      </w:r>
      <w:r w:rsidRPr="00500D6D">
        <w:t xml:space="preserve">tworzenia autorskich projektów. </w:t>
      </w:r>
    </w:p>
    <w:p w:rsidR="00D45D8E" w:rsidRPr="00500D6D" w:rsidRDefault="00D45D8E" w:rsidP="009E631C">
      <w:r w:rsidRPr="00500D6D">
        <w:t xml:space="preserve">Początkujący </w:t>
      </w:r>
      <w:r w:rsidR="0058328A" w:rsidRPr="00500D6D">
        <w:t>animatorzy lokalni</w:t>
      </w:r>
      <w:r w:rsidRPr="00500D6D">
        <w:t>, zainspirowani przykładami innych przedsięwzięć, sami organizują projekt skoncentrowany wokół wcześniej zdefiniowanej potrzeby/</w:t>
      </w:r>
      <w:r w:rsidR="006742CA" w:rsidRPr="00500D6D">
        <w:t xml:space="preserve"> </w:t>
      </w:r>
      <w:r w:rsidRPr="00500D6D">
        <w:t>problemu związanego z ich najbliższym otoczeniem. W wyniku realizacji takiego przedsięwzięcia zyskują pewność s</w:t>
      </w:r>
      <w:r w:rsidR="00E845D3" w:rsidRPr="00500D6D">
        <w:t>iebie, przeświadczenie, że są w </w:t>
      </w:r>
      <w:r w:rsidRPr="00500D6D">
        <w:t>stanie zrobić coś dla swojego środowiska – dojrzewają jako lid</w:t>
      </w:r>
      <w:r w:rsidR="00544E53" w:rsidRPr="00500D6D">
        <w:t>erzy. Zdobywają doświadczenie i </w:t>
      </w:r>
      <w:r w:rsidRPr="00500D6D">
        <w:t xml:space="preserve">nowe kompetencje </w:t>
      </w:r>
      <w:r w:rsidR="006742CA" w:rsidRPr="00500D6D">
        <w:t>–</w:t>
      </w:r>
      <w:r w:rsidRPr="00500D6D">
        <w:t xml:space="preserve"> uczą się jak pisać, realizować i rozliczać proje</w:t>
      </w:r>
      <w:r w:rsidR="00544E53" w:rsidRPr="00500D6D">
        <w:t>kty. Uczą się jak mobilizować i </w:t>
      </w:r>
      <w:r w:rsidRPr="00500D6D">
        <w:t>przekonywać innych mieszkańców do</w:t>
      </w:r>
      <w:r w:rsidR="0058328A" w:rsidRPr="00500D6D">
        <w:t xml:space="preserve"> </w:t>
      </w:r>
      <w:r w:rsidRPr="00500D6D">
        <w:t>wspólnych działań. Liderzy umieją mówić o swoich przedsięwzięciach, promować je w społeczności. Staje się dla nich jasne, że promowanie swojej aktywności jest ważnym elementem ich pracy, istotnym przy pozyskiwaniu nowych partnerów i ułatwiającym realizowanie przyszłych przedsięwzięć.</w:t>
      </w:r>
    </w:p>
    <w:p w:rsidR="00C623DB" w:rsidRPr="00500D6D" w:rsidRDefault="00D45D8E" w:rsidP="00CE6D98">
      <w:r w:rsidRPr="00500D6D">
        <w:t>Istotnym elementem procesu dojrzewania lidera jest także nabywanie przez niego świadomości roli</w:t>
      </w:r>
      <w:r w:rsidR="00B34915" w:rsidRPr="00500D6D">
        <w:t>,</w:t>
      </w:r>
      <w:r w:rsidR="00544E53" w:rsidRPr="00500D6D">
        <w:t xml:space="preserve"> jaką</w:t>
      </w:r>
      <w:r w:rsidR="001E6015" w:rsidRPr="00500D6D">
        <w:t> </w:t>
      </w:r>
      <w:r w:rsidRPr="00500D6D">
        <w:t>odgrywa on</w:t>
      </w:r>
      <w:r w:rsidR="0058328A" w:rsidRPr="00500D6D">
        <w:t xml:space="preserve"> </w:t>
      </w:r>
      <w:r w:rsidRPr="00500D6D">
        <w:t>w</w:t>
      </w:r>
      <w:r w:rsidR="0058328A" w:rsidRPr="00500D6D">
        <w:t xml:space="preserve"> </w:t>
      </w:r>
      <w:r w:rsidRPr="00500D6D">
        <w:t>swoim środowisku. Dzięki doświadczeniom projektowym zaczyna rozumieć, że posiada narzędzia i kompetencje dzięki którym może wpływać na ożywianie życia lokalnego i aktywizację mieszkańców.</w:t>
      </w:r>
      <w:r w:rsidR="009D4C26" w:rsidRPr="00500D6D">
        <w:t xml:space="preserve"> </w:t>
      </w:r>
    </w:p>
    <w:p w:rsidR="008C27C4" w:rsidRPr="00500D6D" w:rsidRDefault="00D45D8E" w:rsidP="008C27C4">
      <w:r w:rsidRPr="00500D6D">
        <w:t>Dojrzały lider angażuje się</w:t>
      </w:r>
      <w:r w:rsidR="001E6015" w:rsidRPr="00500D6D">
        <w:t xml:space="preserve"> </w:t>
      </w:r>
      <w:r w:rsidRPr="00500D6D">
        <w:t>w</w:t>
      </w:r>
      <w:r w:rsidR="001E6015" w:rsidRPr="00500D6D">
        <w:t xml:space="preserve"> </w:t>
      </w:r>
      <w:r w:rsidRPr="00500D6D">
        <w:t xml:space="preserve">kolejne projekty, także poza </w:t>
      </w:r>
      <w:r w:rsidR="007214DB" w:rsidRPr="00500D6D">
        <w:t>P</w:t>
      </w:r>
      <w:r w:rsidRPr="00500D6D">
        <w:t xml:space="preserve">rogramem </w:t>
      </w:r>
      <w:r w:rsidR="007214DB" w:rsidRPr="00500D6D">
        <w:t>„</w:t>
      </w:r>
      <w:r w:rsidRPr="00500D6D">
        <w:t>D</w:t>
      </w:r>
      <w:r w:rsidR="007214DB" w:rsidRPr="00500D6D">
        <w:t xml:space="preserve">ziałaj </w:t>
      </w:r>
      <w:r w:rsidRPr="00500D6D">
        <w:t>L</w:t>
      </w:r>
      <w:r w:rsidR="007214DB" w:rsidRPr="00500D6D">
        <w:t>okalnie”</w:t>
      </w:r>
      <w:r w:rsidRPr="00500D6D">
        <w:t>.</w:t>
      </w:r>
    </w:p>
    <w:p w:rsidR="008C27C4" w:rsidRPr="00500D6D" w:rsidRDefault="008C27C4" w:rsidP="008C27C4">
      <w:r w:rsidRPr="00500D6D">
        <w:lastRenderedPageBreak/>
        <w:t>Zwiększeniu kompetencji</w:t>
      </w:r>
      <w:r w:rsidR="00302FEB" w:rsidRPr="00500D6D">
        <w:t>,</w:t>
      </w:r>
      <w:r w:rsidRPr="00500D6D">
        <w:t xml:space="preserve"> pomocnych w realizacji projektów</w:t>
      </w:r>
      <w:r w:rsidR="00302FEB" w:rsidRPr="00500D6D">
        <w:t>,</w:t>
      </w:r>
      <w:r w:rsidRPr="00500D6D">
        <w:t xml:space="preserve"> mogą służyć kursy i szkolenia zamieszczone na </w:t>
      </w:r>
      <w:hyperlink r:id="rId13" w:history="1">
        <w:r w:rsidRPr="00500D6D">
          <w:rPr>
            <w:rStyle w:val="Hipercze"/>
          </w:rPr>
          <w:t>http://www.kursodrom.pl</w:t>
        </w:r>
      </w:hyperlink>
      <w:r w:rsidRPr="00500D6D">
        <w:t xml:space="preserve">. </w:t>
      </w:r>
    </w:p>
    <w:p w:rsidR="008C27C4" w:rsidRPr="00500D6D" w:rsidRDefault="008C27C4" w:rsidP="008C27C4">
      <w:r w:rsidRPr="00500D6D">
        <w:t>Kursodrom.pl to bezpłatna platforma e-learningowa, oferująca nieograniczony dostęp do zasobów edukacyjnych związanych z zarządzaniem i codzienną działalnością organizacji pozarządowych.</w:t>
      </w:r>
    </w:p>
    <w:p w:rsidR="008C27C4" w:rsidRPr="00500D6D" w:rsidRDefault="008C27C4" w:rsidP="008C27C4">
      <w:r w:rsidRPr="00500D6D">
        <w:t>Kursodrom.pl jest stale rozwijanym serwisem edukacyjnym, gdzie znaleźć można</w:t>
      </w:r>
      <w:r w:rsidR="004714B5" w:rsidRPr="00500D6D">
        <w:t>:</w:t>
      </w:r>
      <w:r w:rsidRPr="00500D6D">
        <w:t xml:space="preserve"> kursy online, filmy edukacyjne, nagrania webinariów, interaktywne narzędzia online i inne zasoby uporządkowane wg kategorii tematycznych. Wybierać można spośród takich kategorii jak: fundraising, czyli pozyskiwanie środków przez organizacje pozarządowe; zarządzanie strategiczne; zarządzanie finansami; zarządzanie zespołem; marketing; komunikacja zewnętrzna (PR, promocja); prawo i sprawy formalne; współpraca z otoczeniem; technologie w organizacji; rozwój osobisty; monitoring, ewaluacja.</w:t>
      </w:r>
    </w:p>
    <w:p w:rsidR="008C27C4" w:rsidRPr="00500D6D" w:rsidRDefault="008C27C4" w:rsidP="008C27C4">
      <w:r w:rsidRPr="00500D6D">
        <w:rPr>
          <w:b/>
        </w:rPr>
        <w:t>Dostęp do wszystkich otwartych zasobów jest bezpłatny, a korzystanie z platformy Kursodrom.pl wymaga tylko zarejestrowania się.</w:t>
      </w:r>
      <w:r w:rsidRPr="00500D6D">
        <w:t xml:space="preserve"> </w:t>
      </w:r>
    </w:p>
    <w:p w:rsidR="008C27C4" w:rsidRPr="00500D6D" w:rsidRDefault="008C27C4" w:rsidP="008C27C4">
      <w:r w:rsidRPr="00500D6D">
        <w:t>Operatorem platformy jest Fundacja Akademia Organizacji Obywatelskich, organizacja dbająca o wysoką jakość zarządzania w trzecim sektorze i podnoszenie kwalifikacji menedżerskich przez kadrę zarządzającą polskimi organizacjami pozarządowymi.</w:t>
      </w:r>
    </w:p>
    <w:p w:rsidR="00E67AF3" w:rsidRPr="00500D6D" w:rsidRDefault="00E67AF3" w:rsidP="00CE6D98"/>
    <w:p w:rsidR="00166A36" w:rsidRPr="00500D6D" w:rsidRDefault="00500D6D" w:rsidP="00CE6D98">
      <w:pPr>
        <w:jc w:val="center"/>
      </w:pPr>
      <w:r>
        <w:rPr>
          <w:noProof/>
          <w:lang w:eastAsia="pl-PL" w:bidi="ar-SA"/>
        </w:rPr>
        <w:drawing>
          <wp:inline distT="0" distB="0" distL="0" distR="0">
            <wp:extent cx="5766435" cy="4305935"/>
            <wp:effectExtent l="0" t="0" r="5715" b="0"/>
            <wp:docPr id="4" name="Obraz 1" descr="2-dzialaj-lokalnie-infografia-co-dalej-sty-2015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2-dzialaj-lokalnie-infografia-co-dalej-sty-2015_fin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43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A9" w:rsidRPr="00500D6D" w:rsidRDefault="00A727A9" w:rsidP="00CE6D98">
      <w:pPr>
        <w:jc w:val="center"/>
      </w:pPr>
      <w:r w:rsidRPr="00500D6D">
        <w:t xml:space="preserve">Ścieżka rozwoju </w:t>
      </w:r>
      <w:r w:rsidR="0058328A" w:rsidRPr="00500D6D">
        <w:t xml:space="preserve">animatorów lokalnych do </w:t>
      </w:r>
      <w:r w:rsidRPr="00500D6D">
        <w:t>liderów w Programie „Działaj Lokalnie”</w:t>
      </w:r>
    </w:p>
    <w:p w:rsidR="00D45D8E" w:rsidRPr="00500D6D" w:rsidRDefault="008C27C4" w:rsidP="009E631C">
      <w:pPr>
        <w:pStyle w:val="Nagwek1"/>
        <w:rPr>
          <w:rStyle w:val="Wyrnieniedelikatne"/>
          <w:i w:val="0"/>
          <w:iCs w:val="0"/>
        </w:rPr>
      </w:pPr>
      <w:r w:rsidRPr="00500D6D">
        <w:rPr>
          <w:rStyle w:val="Wyrnieniedelikatne"/>
          <w:i w:val="0"/>
          <w:iCs w:val="0"/>
        </w:rPr>
        <w:br w:type="page"/>
      </w:r>
      <w:r w:rsidR="00D45D8E" w:rsidRPr="00500D6D">
        <w:rPr>
          <w:rStyle w:val="Wyrnieniedelikatne"/>
          <w:i w:val="0"/>
          <w:iCs w:val="0"/>
        </w:rPr>
        <w:lastRenderedPageBreak/>
        <w:t>II.</w:t>
      </w:r>
      <w:r w:rsidR="002E0DC8" w:rsidRPr="00500D6D">
        <w:rPr>
          <w:rStyle w:val="Wyrnieniedelikatne"/>
          <w:i w:val="0"/>
          <w:iCs w:val="0"/>
        </w:rPr>
        <w:t xml:space="preserve"> </w:t>
      </w:r>
      <w:r w:rsidR="00A172A6" w:rsidRPr="00500D6D">
        <w:rPr>
          <w:rStyle w:val="Wyrnieniedelikatne"/>
          <w:i w:val="0"/>
          <w:iCs w:val="0"/>
        </w:rPr>
        <w:t xml:space="preserve">Założenia </w:t>
      </w:r>
      <w:r w:rsidR="00FE66C0" w:rsidRPr="00500D6D">
        <w:rPr>
          <w:rStyle w:val="Wyrnieniedelikatne"/>
          <w:i w:val="0"/>
          <w:iCs w:val="0"/>
        </w:rPr>
        <w:t>oraz</w:t>
      </w:r>
      <w:r w:rsidR="00A172A6" w:rsidRPr="00500D6D">
        <w:rPr>
          <w:rStyle w:val="Wyrnieniedelikatne"/>
          <w:i w:val="0"/>
          <w:iCs w:val="0"/>
        </w:rPr>
        <w:t xml:space="preserve"> cel konkursu</w:t>
      </w:r>
    </w:p>
    <w:p w:rsidR="00D45D8E" w:rsidRPr="00500D6D" w:rsidRDefault="00D45D8E" w:rsidP="00CE6D98">
      <w:pPr>
        <w:rPr>
          <w:rStyle w:val="verdana11"/>
        </w:rPr>
      </w:pPr>
      <w:r w:rsidRPr="00500D6D">
        <w:t xml:space="preserve">W </w:t>
      </w:r>
      <w:r w:rsidR="00F12157" w:rsidRPr="00500D6D">
        <w:t xml:space="preserve">bieżącym konkursie </w:t>
      </w:r>
      <w:r w:rsidRPr="00500D6D">
        <w:t>„Działaj Lokalnie” wspierane będą projekty, które</w:t>
      </w:r>
      <w:r w:rsidRPr="00500D6D">
        <w:rPr>
          <w:b/>
        </w:rPr>
        <w:t xml:space="preserve"> inicjują </w:t>
      </w:r>
      <w:r w:rsidRPr="00500D6D">
        <w:rPr>
          <w:rStyle w:val="verdana11"/>
          <w:b/>
        </w:rPr>
        <w:t>współpracę</w:t>
      </w:r>
      <w:r w:rsidRPr="00500D6D">
        <w:rPr>
          <w:rStyle w:val="verdana11"/>
        </w:rPr>
        <w:t xml:space="preserve"> </w:t>
      </w:r>
      <w:r w:rsidRPr="00500D6D">
        <w:rPr>
          <w:rStyle w:val="verdana11"/>
          <w:b/>
        </w:rPr>
        <w:t>mieszkańców</w:t>
      </w:r>
      <w:r w:rsidRPr="00500D6D">
        <w:rPr>
          <w:rStyle w:val="verdana11"/>
        </w:rPr>
        <w:t xml:space="preserve"> </w:t>
      </w:r>
      <w:r w:rsidR="0002666D" w:rsidRPr="00500D6D">
        <w:rPr>
          <w:rStyle w:val="verdana11"/>
          <w:b/>
          <w:bCs w:val="0"/>
        </w:rPr>
        <w:t>na</w:t>
      </w:r>
      <w:r w:rsidR="00A31ADB" w:rsidRPr="00500D6D">
        <w:rPr>
          <w:rStyle w:val="verdana11"/>
          <w:b/>
          <w:bCs w:val="0"/>
        </w:rPr>
        <w:t xml:space="preserve"> </w:t>
      </w:r>
      <w:r w:rsidRPr="00500D6D">
        <w:rPr>
          <w:rStyle w:val="verdana11"/>
          <w:b/>
          <w:bCs w:val="0"/>
        </w:rPr>
        <w:t xml:space="preserve">rzecz dobra wspólnego </w:t>
      </w:r>
      <w:r w:rsidRPr="00500D6D">
        <w:rPr>
          <w:rStyle w:val="verdana11"/>
          <w:bCs w:val="0"/>
        </w:rPr>
        <w:t>i które służą pobudzaniu aspiracji rozwojowych, poprawie jakości życia</w:t>
      </w:r>
      <w:r w:rsidR="0002666D" w:rsidRPr="00500D6D">
        <w:rPr>
          <w:rStyle w:val="verdana11"/>
        </w:rPr>
        <w:t>. W </w:t>
      </w:r>
      <w:r w:rsidRPr="00500D6D">
        <w:rPr>
          <w:rStyle w:val="verdana11"/>
        </w:rPr>
        <w:t>rezultacie podejmowane działania mają przyczyniać się do budowania lokalnego kapitału społecznego. Program jest prowadzony z myślą o</w:t>
      </w:r>
      <w:r w:rsidR="001E6015" w:rsidRPr="00500D6D">
        <w:rPr>
          <w:rStyle w:val="verdana11"/>
        </w:rPr>
        <w:t xml:space="preserve"> </w:t>
      </w:r>
      <w:r w:rsidRPr="00500D6D">
        <w:rPr>
          <w:rStyle w:val="verdana11"/>
        </w:rPr>
        <w:t>organizacjach pozarządowych or</w:t>
      </w:r>
      <w:r w:rsidR="0002666D" w:rsidRPr="00500D6D">
        <w:rPr>
          <w:rStyle w:val="verdana11"/>
        </w:rPr>
        <w:t>az grupach nieformalnych, które </w:t>
      </w:r>
      <w:r w:rsidRPr="00500D6D">
        <w:rPr>
          <w:rStyle w:val="verdana11"/>
        </w:rPr>
        <w:t>podejmują wspólny wysiłek, aby w ich społecznościach żyło się lepiej.</w:t>
      </w:r>
    </w:p>
    <w:p w:rsidR="00D45D8E" w:rsidRPr="00500D6D" w:rsidRDefault="00D45D8E" w:rsidP="00CE6D98">
      <w:pPr>
        <w:pStyle w:val="Bezodstpw"/>
      </w:pPr>
      <w:r w:rsidRPr="00500D6D">
        <w:t xml:space="preserve">W ramach konkursu przewidywane jest przyznanie dotacji na </w:t>
      </w:r>
      <w:r w:rsidR="00EA6A2B">
        <w:t>3</w:t>
      </w:r>
      <w:r w:rsidRPr="00500D6D">
        <w:t>-</w:t>
      </w:r>
      <w:r w:rsidR="00EA6A2B">
        <w:t>4</w:t>
      </w:r>
      <w:r w:rsidRPr="00500D6D">
        <w:t xml:space="preserve"> miesięczne projekty, które:</w:t>
      </w:r>
    </w:p>
    <w:p w:rsidR="00D45D8E" w:rsidRPr="00500D6D" w:rsidRDefault="00D45D8E" w:rsidP="001E6015">
      <w:pPr>
        <w:pStyle w:val="Bezodstpw"/>
        <w:numPr>
          <w:ilvl w:val="0"/>
          <w:numId w:val="35"/>
        </w:numPr>
      </w:pPr>
      <w:r w:rsidRPr="00500D6D">
        <w:t>zakładają współdziałanie mieszkańców, dzięki któremu możliwe jest osiąganie celów o charakterze dobra wspólnego,</w:t>
      </w:r>
    </w:p>
    <w:p w:rsidR="00D45D8E" w:rsidRPr="00500D6D" w:rsidRDefault="00D45D8E" w:rsidP="001E6015">
      <w:pPr>
        <w:pStyle w:val="Bezodstpw"/>
        <w:numPr>
          <w:ilvl w:val="0"/>
          <w:numId w:val="35"/>
        </w:numPr>
      </w:pPr>
      <w:r w:rsidRPr="00500D6D">
        <w:t>wynikają z konkretnych potrzeb danej społeczności,</w:t>
      </w:r>
    </w:p>
    <w:p w:rsidR="00D45D8E" w:rsidRPr="00500D6D" w:rsidRDefault="00D45D8E" w:rsidP="001E6015">
      <w:pPr>
        <w:pStyle w:val="Bezodstpw"/>
        <w:numPr>
          <w:ilvl w:val="0"/>
          <w:numId w:val="35"/>
        </w:numPr>
      </w:pPr>
      <w:r w:rsidRPr="00500D6D">
        <w:t>mają jasno określony cel, dobrze zaplanowane działania, mierzalne rezultaty i rozsądne koszty realizacji,</w:t>
      </w:r>
    </w:p>
    <w:p w:rsidR="00D45D8E" w:rsidRPr="00500D6D" w:rsidRDefault="00D45D8E" w:rsidP="001E6015">
      <w:pPr>
        <w:pStyle w:val="Bezodstpw"/>
        <w:numPr>
          <w:ilvl w:val="0"/>
          <w:numId w:val="35"/>
        </w:numPr>
      </w:pPr>
      <w:r w:rsidRPr="00500D6D">
        <w:t>przewidują takie działania, które będą kierowane do określonej grupy odbiorców, a jednocześnie będą służyć całej społe</w:t>
      </w:r>
      <w:bookmarkStart w:id="0" w:name="_GoBack"/>
      <w:bookmarkEnd w:id="0"/>
      <w:r w:rsidRPr="00500D6D">
        <w:t>czności,</w:t>
      </w:r>
    </w:p>
    <w:p w:rsidR="00D45D8E" w:rsidRPr="00500D6D" w:rsidRDefault="00D45D8E" w:rsidP="001E6015">
      <w:pPr>
        <w:pStyle w:val="Bezodstpw"/>
        <w:numPr>
          <w:ilvl w:val="0"/>
          <w:numId w:val="35"/>
        </w:numPr>
      </w:pPr>
      <w:r w:rsidRPr="00500D6D">
        <w:t>będą realizowane wspólnymi siłami mieszkańców i instytucji życia lokalnego – samorządów, przedsiębiorców i</w:t>
      </w:r>
      <w:r w:rsidR="001E6015" w:rsidRPr="00500D6D">
        <w:t xml:space="preserve"> </w:t>
      </w:r>
      <w:r w:rsidRPr="00500D6D">
        <w:t>organizacji społecznych,</w:t>
      </w:r>
    </w:p>
    <w:p w:rsidR="00D45D8E" w:rsidRPr="00500D6D" w:rsidRDefault="00D45D8E" w:rsidP="001E6015">
      <w:pPr>
        <w:pStyle w:val="Bezodstpw"/>
        <w:numPr>
          <w:ilvl w:val="0"/>
          <w:numId w:val="35"/>
        </w:numPr>
        <w:spacing w:after="120"/>
        <w:ind w:left="714" w:hanging="357"/>
      </w:pPr>
      <w:r w:rsidRPr="00500D6D">
        <w:t>będą umiejętnie i w sposób przemyślany angażowały zasoby lokalne – naturalne, społeczne, ludzkie i</w:t>
      </w:r>
      <w:r w:rsidR="00FB3A98" w:rsidRPr="00500D6D">
        <w:t> </w:t>
      </w:r>
      <w:r w:rsidRPr="00500D6D">
        <w:t>finansowe.</w:t>
      </w:r>
    </w:p>
    <w:p w:rsidR="005B1B85" w:rsidRPr="00500D6D" w:rsidRDefault="005B1B85" w:rsidP="005B1B85">
      <w:r w:rsidRPr="00500D6D">
        <w:t>W związku z</w:t>
      </w:r>
      <w:r w:rsidR="004714B5" w:rsidRPr="00500D6D">
        <w:t>e</w:t>
      </w:r>
      <w:r w:rsidRPr="00500D6D">
        <w:t xml:space="preserve"> Stuleci</w:t>
      </w:r>
      <w:r w:rsidR="004714B5" w:rsidRPr="00500D6D">
        <w:t>em</w:t>
      </w:r>
      <w:r w:rsidRPr="00500D6D">
        <w:t xml:space="preserve"> odzyskania Niepodległości przez Polskę</w:t>
      </w:r>
      <w:r w:rsidR="008340F0" w:rsidRPr="00500D6D">
        <w:t>,</w:t>
      </w:r>
      <w:r w:rsidRPr="00500D6D">
        <w:t xml:space="preserve"> w 2018 roku </w:t>
      </w:r>
      <w:r w:rsidR="004714B5" w:rsidRPr="00500D6D">
        <w:t>mogą otrzymać wsparcie</w:t>
      </w:r>
      <w:r w:rsidRPr="00500D6D">
        <w:t xml:space="preserve"> projekty, które dotyczą tej tematyki.</w:t>
      </w:r>
    </w:p>
    <w:p w:rsidR="00D45D8E" w:rsidRPr="00500D6D" w:rsidRDefault="00D45D8E" w:rsidP="00CE6D98">
      <w:pPr>
        <w:rPr>
          <w:sz w:val="24"/>
        </w:rPr>
      </w:pPr>
      <w:r w:rsidRPr="00500D6D">
        <w:t>W konkursie nie będą finansowane działania akcyjne i jednorazowe wy</w:t>
      </w:r>
      <w:r w:rsidR="00544E53" w:rsidRPr="00500D6D">
        <w:t>darzenia (trwające krócej niż 3 </w:t>
      </w:r>
      <w:r w:rsidRPr="00500D6D">
        <w:t>miesiące). Natomiast wysoko oceniane będą projekty, które proponują nowe działania lub no</w:t>
      </w:r>
      <w:r w:rsidR="001E6015" w:rsidRPr="00500D6D">
        <w:t xml:space="preserve">wą ofertę dla mieszkańców, albo </w:t>
      </w:r>
      <w:r w:rsidRPr="00500D6D">
        <w:t>włączają nowe środowiska w prowadzon</w:t>
      </w:r>
      <w:r w:rsidR="00544E53" w:rsidRPr="00500D6D">
        <w:t>e wcześniej działania. Zatem od </w:t>
      </w:r>
      <w:r w:rsidRPr="00500D6D">
        <w:t>wnioskodawców oczekujemy nowych pomysłów, nowych ofert, które mogą być adaptacją działań podejmowanych przez inne środowiska lub zupełnie nową propozycją. Składane do konkursu projekty mogą być natomiast rozwinięciem wcześniej podjętych działań.</w:t>
      </w:r>
    </w:p>
    <w:p w:rsidR="00C40368" w:rsidRPr="00500D6D" w:rsidRDefault="00D45D8E" w:rsidP="00CE6D98">
      <w:r w:rsidRPr="00500D6D">
        <w:t xml:space="preserve">Organizacje oraz grupy nieformalne, które poszukują inspiracji </w:t>
      </w:r>
      <w:r w:rsidR="001E6015" w:rsidRPr="00500D6D">
        <w:t xml:space="preserve">do działania, mogą skorzystać z </w:t>
      </w:r>
      <w:r w:rsidRPr="00500D6D">
        <w:t xml:space="preserve">doświadczeń poprzednich grantobiorców Programu. Program „Działaj Lokalnie” to już ponad </w:t>
      </w:r>
      <w:r w:rsidR="001E6015" w:rsidRPr="00500D6D">
        <w:t>9</w:t>
      </w:r>
      <w:r w:rsidR="00EC30CA" w:rsidRPr="00500D6D">
        <w:t>.500</w:t>
      </w:r>
      <w:r w:rsidR="00E31ACE" w:rsidRPr="00500D6D">
        <w:t xml:space="preserve"> zrealizowanych projek</w:t>
      </w:r>
      <w:r w:rsidR="001E6015" w:rsidRPr="00500D6D">
        <w:t xml:space="preserve">tów oraz </w:t>
      </w:r>
      <w:r w:rsidRPr="00500D6D">
        <w:t xml:space="preserve">ponad </w:t>
      </w:r>
      <w:r w:rsidR="005868CD" w:rsidRPr="00500D6D">
        <w:t>40</w:t>
      </w:r>
      <w:r w:rsidR="00DC253A" w:rsidRPr="00500D6D">
        <w:t xml:space="preserve"> </w:t>
      </w:r>
      <w:r w:rsidRPr="00500D6D">
        <w:t>milion</w:t>
      </w:r>
      <w:r w:rsidR="00DC253A" w:rsidRPr="00500D6D">
        <w:t>ów</w:t>
      </w:r>
      <w:r w:rsidRPr="00500D6D">
        <w:t xml:space="preserve"> złotych przekazanych </w:t>
      </w:r>
      <w:r w:rsidR="00BA651A" w:rsidRPr="00500D6D">
        <w:t xml:space="preserve">przez PAFW </w:t>
      </w:r>
      <w:r w:rsidRPr="00500D6D">
        <w:t xml:space="preserve">w postaci </w:t>
      </w:r>
      <w:r w:rsidR="00102A34" w:rsidRPr="00500D6D">
        <w:t>dotacji</w:t>
      </w:r>
      <w:r w:rsidRPr="00500D6D">
        <w:t xml:space="preserve">. </w:t>
      </w:r>
      <w:r w:rsidR="00DC253A" w:rsidRPr="00500D6D">
        <w:t>D</w:t>
      </w:r>
      <w:r w:rsidRPr="00500D6D">
        <w:t>otychczas dofinansowane inicjatywy opisane są na stronie www.dzialajlokalnie.pl</w:t>
      </w:r>
      <w:r w:rsidR="00BA651A" w:rsidRPr="00500D6D">
        <w:t>,</w:t>
      </w:r>
      <w:r w:rsidRPr="00500D6D">
        <w:t xml:space="preserve"> a</w:t>
      </w:r>
      <w:r w:rsidR="007B671A" w:rsidRPr="00500D6D">
        <w:t xml:space="preserve"> </w:t>
      </w:r>
      <w:r w:rsidRPr="00500D6D">
        <w:t>także</w:t>
      </w:r>
      <w:r w:rsidR="007B671A" w:rsidRPr="00500D6D">
        <w:t xml:space="preserve"> </w:t>
      </w:r>
      <w:r w:rsidRPr="00500D6D">
        <w:t>w</w:t>
      </w:r>
      <w:r w:rsidR="007B671A" w:rsidRPr="00500D6D">
        <w:t xml:space="preserve"> </w:t>
      </w:r>
      <w:r w:rsidRPr="00500D6D">
        <w:t xml:space="preserve">publikacjach dostępnych </w:t>
      </w:r>
      <w:r w:rsidR="00BA651A" w:rsidRPr="00500D6D">
        <w:t>tam d</w:t>
      </w:r>
      <w:r w:rsidR="0075026F" w:rsidRPr="00500D6D">
        <w:t>o pobrania</w:t>
      </w:r>
      <w:r w:rsidRPr="00500D6D">
        <w:t>. Część z</w:t>
      </w:r>
      <w:r w:rsidR="00E31ACE" w:rsidRPr="00500D6D">
        <w:t>e</w:t>
      </w:r>
      <w:r w:rsidR="001E6015" w:rsidRPr="00500D6D">
        <w:t xml:space="preserve"> </w:t>
      </w:r>
      <w:r w:rsidR="00BA651A" w:rsidRPr="00500D6D">
        <w:t xml:space="preserve">zrealizowanych </w:t>
      </w:r>
      <w:r w:rsidR="00B06A77" w:rsidRPr="00500D6D">
        <w:t>projektów</w:t>
      </w:r>
      <w:r w:rsidRPr="00500D6D">
        <w:t xml:space="preserve"> to uniwersalne rozwiązania, które</w:t>
      </w:r>
      <w:r w:rsidR="001E6015" w:rsidRPr="00500D6D">
        <w:t xml:space="preserve"> </w:t>
      </w:r>
      <w:r w:rsidRPr="00500D6D">
        <w:t>z</w:t>
      </w:r>
      <w:r w:rsidR="001E6015" w:rsidRPr="00500D6D">
        <w:t xml:space="preserve"> </w:t>
      </w:r>
      <w:r w:rsidRPr="00500D6D">
        <w:t>powodzeniem mogą być zastosowane w każdej polskiej gmin</w:t>
      </w:r>
      <w:r w:rsidR="000E6781" w:rsidRPr="00500D6D">
        <w:t>ie, dlatego gorąco zachęcamy do</w:t>
      </w:r>
      <w:r w:rsidR="001E6015" w:rsidRPr="00500D6D">
        <w:t xml:space="preserve"> </w:t>
      </w:r>
      <w:r w:rsidRPr="00500D6D">
        <w:t>odwiedzenia strony i</w:t>
      </w:r>
      <w:r w:rsidR="001E6015" w:rsidRPr="00500D6D">
        <w:t> </w:t>
      </w:r>
      <w:r w:rsidRPr="00500D6D">
        <w:t>zapoznania się z dobrymi praktykami Programu.</w:t>
      </w:r>
    </w:p>
    <w:p w:rsidR="00D45D8E" w:rsidRPr="00500D6D" w:rsidRDefault="00D45D8E" w:rsidP="009E631C">
      <w:pPr>
        <w:pStyle w:val="Nagwek1"/>
        <w:rPr>
          <w:rStyle w:val="Wyrnieniedelikatne"/>
          <w:rFonts w:cs="Arial"/>
          <w:i w:val="0"/>
          <w:iCs w:val="0"/>
          <w:szCs w:val="34"/>
          <w:lang w:val="pl-PL"/>
        </w:rPr>
      </w:pPr>
      <w:r w:rsidRPr="00500D6D">
        <w:rPr>
          <w:rStyle w:val="Wyrnieniedelikatne"/>
          <w:rFonts w:cs="Arial"/>
          <w:i w:val="0"/>
          <w:iCs w:val="0"/>
          <w:szCs w:val="34"/>
          <w:lang w:val="pl-PL"/>
        </w:rPr>
        <w:t>III. Kto może ubiegać się o dotacje?</w:t>
      </w:r>
    </w:p>
    <w:p w:rsidR="002B7865" w:rsidRPr="00500D6D" w:rsidRDefault="00D45D8E" w:rsidP="00CE6D98">
      <w:pPr>
        <w:numPr>
          <w:ilvl w:val="0"/>
          <w:numId w:val="24"/>
        </w:numPr>
      </w:pPr>
      <w:r w:rsidRPr="00500D6D">
        <w:t>Program adresowany jest do:</w:t>
      </w:r>
    </w:p>
    <w:p w:rsidR="00D45D8E" w:rsidRPr="00500D6D" w:rsidRDefault="00D45D8E" w:rsidP="00CE6D98">
      <w:pPr>
        <w:numPr>
          <w:ilvl w:val="1"/>
          <w:numId w:val="24"/>
        </w:numPr>
      </w:pPr>
      <w:r w:rsidRPr="00500D6D">
        <w:rPr>
          <w:b/>
        </w:rPr>
        <w:t>organizacji pozarządowych</w:t>
      </w:r>
      <w:r w:rsidRPr="00500D6D">
        <w:t xml:space="preserve"> posiadających osobowość prawną (np. fundacji, stowarzyszeń zarejestrowanych, uczniowskich klubów sportowych, stowarzyszeń kultury fizycznej, organizacji społeczno-zawodowych rolników), </w:t>
      </w:r>
      <w:r w:rsidRPr="00500D6D">
        <w:rPr>
          <w:b/>
        </w:rPr>
        <w:t>z wyłączeniem</w:t>
      </w:r>
      <w:r w:rsidR="009255BE" w:rsidRPr="00500D6D">
        <w:rPr>
          <w:b/>
        </w:rPr>
        <w:t>:</w:t>
      </w:r>
      <w:r w:rsidRPr="00500D6D">
        <w:t xml:space="preserve"> </w:t>
      </w:r>
      <w:r w:rsidR="009255BE" w:rsidRPr="00500D6D">
        <w:rPr>
          <w:b/>
        </w:rPr>
        <w:t xml:space="preserve">Lokalnych Grup Działania, Lokalnych Grup Rybackich, Lokalnych Organizacji Turystycznych, związków stowarzyszeń, </w:t>
      </w:r>
      <w:r w:rsidRPr="00500D6D">
        <w:rPr>
          <w:b/>
        </w:rPr>
        <w:t>fundacji skarbu państwa i ich oddziałów, fundacji utworzonych przez partie polityczne, stowarzyszeń samorządów lokalnych,</w:t>
      </w:r>
    </w:p>
    <w:p w:rsidR="00D43767" w:rsidRPr="00500D6D" w:rsidRDefault="00E170BF" w:rsidP="00CE6D98">
      <w:pPr>
        <w:numPr>
          <w:ilvl w:val="1"/>
          <w:numId w:val="24"/>
        </w:numPr>
      </w:pPr>
      <w:r w:rsidRPr="00500D6D">
        <w:t xml:space="preserve">zarejestrowanych w ewidencji prowadzonej przez starostę </w:t>
      </w:r>
      <w:r w:rsidRPr="00500D6D">
        <w:rPr>
          <w:b/>
        </w:rPr>
        <w:t>stowarzyszeń zwykłych</w:t>
      </w:r>
      <w:r w:rsidRPr="00500D6D">
        <w:t>,</w:t>
      </w:r>
    </w:p>
    <w:p w:rsidR="00D43767" w:rsidRPr="00500D6D" w:rsidRDefault="00D45D8E" w:rsidP="00CE6D98">
      <w:pPr>
        <w:numPr>
          <w:ilvl w:val="1"/>
          <w:numId w:val="24"/>
        </w:numPr>
      </w:pPr>
      <w:r w:rsidRPr="00500D6D">
        <w:rPr>
          <w:b/>
        </w:rPr>
        <w:lastRenderedPageBreak/>
        <w:t>oddziałów terenowych organizacji pozarządowych</w:t>
      </w:r>
      <w:r w:rsidRPr="00500D6D">
        <w:t xml:space="preserve"> posiadających osobowość prawną,</w:t>
      </w:r>
    </w:p>
    <w:p w:rsidR="00D43767" w:rsidRPr="00500D6D" w:rsidRDefault="00D45D8E" w:rsidP="00CE6D98">
      <w:pPr>
        <w:numPr>
          <w:ilvl w:val="1"/>
          <w:numId w:val="24"/>
        </w:numPr>
      </w:pPr>
      <w:r w:rsidRPr="00500D6D">
        <w:rPr>
          <w:b/>
        </w:rPr>
        <w:t>grup nieformalnych</w:t>
      </w:r>
      <w:r w:rsidRPr="00500D6D">
        <w:t xml:space="preserve"> (</w:t>
      </w:r>
      <w:r w:rsidR="00E170BF" w:rsidRPr="00500D6D">
        <w:t xml:space="preserve">w tym stowarzyszenia zwykłe niezarejestrowane, </w:t>
      </w:r>
      <w:r w:rsidRPr="00500D6D">
        <w:t>oddział</w:t>
      </w:r>
      <w:r w:rsidR="00E170BF" w:rsidRPr="00500D6D">
        <w:t>y</w:t>
      </w:r>
      <w:r w:rsidRPr="00500D6D">
        <w:t xml:space="preserve"> terenow</w:t>
      </w:r>
      <w:r w:rsidR="00E170BF" w:rsidRPr="00500D6D">
        <w:t>e</w:t>
      </w:r>
      <w:r w:rsidRPr="00500D6D">
        <w:t xml:space="preserve"> organizacji nieposiadając</w:t>
      </w:r>
      <w:r w:rsidR="00E170BF" w:rsidRPr="00500D6D">
        <w:t>e</w:t>
      </w:r>
      <w:r w:rsidRPr="00500D6D">
        <w:t xml:space="preserve"> osobowości prawnej)</w:t>
      </w:r>
      <w:r w:rsidRPr="00500D6D">
        <w:rPr>
          <w:b/>
        </w:rPr>
        <w:t>, w których imieniu wniosek złoży organizacja pozarządowa</w:t>
      </w:r>
      <w:r w:rsidR="001E6015" w:rsidRPr="00500D6D">
        <w:t xml:space="preserve"> (jak </w:t>
      </w:r>
      <w:r w:rsidRPr="00500D6D">
        <w:t>wyżej) lub jedna z</w:t>
      </w:r>
      <w:r w:rsidR="00400651" w:rsidRPr="00500D6D">
        <w:t xml:space="preserve"> </w:t>
      </w:r>
      <w:r w:rsidRPr="00500D6D">
        <w:t>następujących instytucji publicznych: instytucja kultury, biblioteka publiczna, ośrodek pomocy społecznej, jednostki samorządu terytorialnego</w:t>
      </w:r>
      <w:r w:rsidRPr="00500D6D">
        <w:rPr>
          <w:vertAlign w:val="superscript"/>
        </w:rPr>
        <w:footnoteReference w:id="1"/>
      </w:r>
      <w:r w:rsidR="00DA71B7" w:rsidRPr="00500D6D">
        <w:t>,</w:t>
      </w:r>
      <w:r w:rsidR="00E170BF" w:rsidRPr="00500D6D">
        <w:t xml:space="preserve"> </w:t>
      </w:r>
      <w:r w:rsidR="00DA71B7" w:rsidRPr="00500D6D">
        <w:t>Lokalne Grupy Działania, Lokalne Grupy Rybackie i Lokalne Organizacje Turystyczne</w:t>
      </w:r>
      <w:r w:rsidR="00C76892" w:rsidRPr="00500D6D">
        <w:t xml:space="preserve">. </w:t>
      </w:r>
      <w:r w:rsidRPr="00500D6D">
        <w:t>Instytucje te muszą posiadać osobowość prawną lub dysponować stosownym pełnomocnictwem od organu, któremu podlegają, do</w:t>
      </w:r>
      <w:r w:rsidR="00DA71B7" w:rsidRPr="00500D6D">
        <w:t xml:space="preserve"> </w:t>
      </w:r>
      <w:r w:rsidRPr="00500D6D">
        <w:t>reprezentowania go w zakresie umożliwiającym przeprowadzenie planowanych działań, podpisanie umowy</w:t>
      </w:r>
      <w:r w:rsidR="005A3782" w:rsidRPr="00500D6D">
        <w:t xml:space="preserve"> oraz rozliczenie projektu.</w:t>
      </w:r>
    </w:p>
    <w:p w:rsidR="009E631C" w:rsidRPr="00500D6D" w:rsidRDefault="00D45D8E" w:rsidP="00CE6D98">
      <w:pPr>
        <w:numPr>
          <w:ilvl w:val="1"/>
          <w:numId w:val="24"/>
        </w:numPr>
      </w:pPr>
      <w:r w:rsidRPr="00500D6D">
        <w:rPr>
          <w:b/>
        </w:rPr>
        <w:t>grup nieformalnych, występujących z wnioskiem samodzielnie</w:t>
      </w:r>
      <w:r w:rsidRPr="00500D6D">
        <w:t xml:space="preserve">, jako tzw. </w:t>
      </w:r>
      <w:r w:rsidRPr="00500D6D">
        <w:rPr>
          <w:b/>
        </w:rPr>
        <w:t xml:space="preserve">Inicjatywa </w:t>
      </w:r>
      <w:r w:rsidR="005532E6" w:rsidRPr="00500D6D">
        <w:rPr>
          <w:b/>
        </w:rPr>
        <w:t>Działaj Lokalnie</w:t>
      </w:r>
      <w:r w:rsidR="008C4016" w:rsidRPr="00500D6D">
        <w:rPr>
          <w:b/>
        </w:rPr>
        <w:t xml:space="preserve">. </w:t>
      </w:r>
      <w:r w:rsidR="008C4016" w:rsidRPr="00500D6D">
        <w:t>Inicjatywa Działaj Lokalnie to nawiązująca do Inicjatywy Lokalnej (Ustawa o dzi</w:t>
      </w:r>
      <w:r w:rsidR="001E6015" w:rsidRPr="00500D6D">
        <w:t xml:space="preserve">ałalności pożytku publicznego i </w:t>
      </w:r>
      <w:r w:rsidR="008C4016" w:rsidRPr="00500D6D">
        <w:t>o</w:t>
      </w:r>
      <w:r w:rsidR="001E6015" w:rsidRPr="00500D6D">
        <w:t xml:space="preserve"> </w:t>
      </w:r>
      <w:r w:rsidR="008C4016" w:rsidRPr="00500D6D">
        <w:t>wolontariacie, Art. 19</w:t>
      </w:r>
      <w:r w:rsidR="001E6015" w:rsidRPr="00500D6D">
        <w:t>b</w:t>
      </w:r>
      <w:r w:rsidR="008C4016" w:rsidRPr="00500D6D">
        <w:t>-19h) f</w:t>
      </w:r>
      <w:r w:rsidR="00544E53" w:rsidRPr="00500D6D">
        <w:t>orma dofinansowania projektów w</w:t>
      </w:r>
      <w:r w:rsidR="002B7865" w:rsidRPr="00500D6D">
        <w:t xml:space="preserve"> </w:t>
      </w:r>
      <w:r w:rsidR="008C4016" w:rsidRPr="00500D6D">
        <w:t>ramach Programu „Działaj Lokalnie”, realizowanych przez nieformalną gr</w:t>
      </w:r>
      <w:r w:rsidR="00544E53" w:rsidRPr="00500D6D">
        <w:t>upę mieszkańców we</w:t>
      </w:r>
      <w:r w:rsidR="002B7865" w:rsidRPr="00500D6D">
        <w:t xml:space="preserve"> </w:t>
      </w:r>
      <w:r w:rsidR="008C4016" w:rsidRPr="00500D6D">
        <w:t>współpracy z</w:t>
      </w:r>
      <w:r w:rsidR="001E6015" w:rsidRPr="00500D6D">
        <w:t> </w:t>
      </w:r>
      <w:r w:rsidR="008C4016" w:rsidRPr="00500D6D">
        <w:t xml:space="preserve">Ośrodkiem Działaj Lokalnie. </w:t>
      </w:r>
    </w:p>
    <w:p w:rsidR="009E631C" w:rsidRPr="00500D6D" w:rsidRDefault="002B7865" w:rsidP="00CE6D98">
      <w:pPr>
        <w:ind w:left="737"/>
      </w:pPr>
      <w:r w:rsidRPr="00500D6D">
        <w:t>W pierwszej kolejności zachęcamy takie grupy nieformalne do nawiązania współpracy z</w:t>
      </w:r>
      <w:r w:rsidR="001E6015" w:rsidRPr="00500D6D">
        <w:t xml:space="preserve"> </w:t>
      </w:r>
      <w:r w:rsidRPr="00500D6D">
        <w:t>organizacją pozarządową lub instytucją i złożenie wniosku w trybie opisanym w</w:t>
      </w:r>
      <w:r w:rsidR="00D43767" w:rsidRPr="00500D6D">
        <w:t xml:space="preserve"> </w:t>
      </w:r>
      <w:r w:rsidRPr="00500D6D">
        <w:t xml:space="preserve">punkcie </w:t>
      </w:r>
      <w:r w:rsidR="00D43767" w:rsidRPr="00500D6D">
        <w:t>III.1.</w:t>
      </w:r>
      <w:r w:rsidRPr="00500D6D">
        <w:t>4</w:t>
      </w:r>
      <w:r w:rsidR="00D43767" w:rsidRPr="00500D6D">
        <w:t>)</w:t>
      </w:r>
      <w:r w:rsidRPr="00500D6D">
        <w:t>, celem złożenia wniosku aplikacyjnego do konkursu „Działaj Lokalnie”.</w:t>
      </w:r>
    </w:p>
    <w:p w:rsidR="009E631C" w:rsidRPr="00500D6D" w:rsidRDefault="002B7865" w:rsidP="00CE6D98">
      <w:pPr>
        <w:ind w:left="737"/>
      </w:pPr>
      <w:r w:rsidRPr="00500D6D">
        <w:t xml:space="preserve">W sytuacji, gdy w najbliższym otoczeniu nie ma żadnej organizacji/instytucji, która mogłaby użyczyć osobowości prawnej, grupa może samodzielnie zwrócić się do Ośrodka Działaj Lokalnie z </w:t>
      </w:r>
      <w:r w:rsidR="005A1EA2" w:rsidRPr="00500D6D">
        <w:t>prośbą o </w:t>
      </w:r>
      <w:r w:rsidRPr="00500D6D">
        <w:t>wyrażenie zgody na złożenie wniosku jako Inicjatywa Działaj Lokalnie. Ośrodek Działaj Lokalnie będzie starać się pomóc w dotarciu do organizacji/instytucji posia</w:t>
      </w:r>
      <w:r w:rsidR="005A1EA2" w:rsidRPr="00500D6D">
        <w:t>dającej osobowość prawną, która </w:t>
      </w:r>
      <w:r w:rsidRPr="00500D6D">
        <w:t>mogłaby złożyć wniosek w imieniu grupy nieformalnej.</w:t>
      </w:r>
      <w:r w:rsidR="00BF058D" w:rsidRPr="00500D6D">
        <w:t xml:space="preserve"> </w:t>
      </w:r>
      <w:r w:rsidRPr="00500D6D">
        <w:t>Ośrod</w:t>
      </w:r>
      <w:r w:rsidR="00BF058D" w:rsidRPr="00500D6D">
        <w:t>e</w:t>
      </w:r>
      <w:r w:rsidRPr="00500D6D">
        <w:t xml:space="preserve">k Działaj Lokalnie </w:t>
      </w:r>
      <w:r w:rsidR="00D43767" w:rsidRPr="00500D6D">
        <w:t xml:space="preserve">musi wyrazić zgodę </w:t>
      </w:r>
      <w:r w:rsidRPr="00500D6D">
        <w:t xml:space="preserve">na </w:t>
      </w:r>
      <w:r w:rsidR="00D43767" w:rsidRPr="00500D6D">
        <w:t xml:space="preserve">piśmie na </w:t>
      </w:r>
      <w:r w:rsidRPr="00500D6D">
        <w:t xml:space="preserve">aplikowanie w formule Inicjatywy Działaj Lokalnie. </w:t>
      </w:r>
    </w:p>
    <w:p w:rsidR="00187F7D" w:rsidRPr="00500D6D" w:rsidRDefault="00187F7D" w:rsidP="00CE6D98">
      <w:pPr>
        <w:ind w:left="737"/>
      </w:pPr>
      <w:r w:rsidRPr="00500D6D">
        <w:t>Ośrodek Działaj Lokalnie może wprowadzić limit projektów realizowanych w formule Inicjatywy Działaj Lokalnie.</w:t>
      </w:r>
    </w:p>
    <w:p w:rsidR="009E631C" w:rsidRPr="00500D6D" w:rsidRDefault="008C4016" w:rsidP="001C5CF7">
      <w:pPr>
        <w:ind w:left="737"/>
        <w:contextualSpacing/>
      </w:pPr>
      <w:r w:rsidRPr="00500D6D">
        <w:t>Grupa nieformalna w ramach Inicjatywy Działaj Lokalnie</w:t>
      </w:r>
      <w:r w:rsidR="002B7865" w:rsidRPr="00500D6D">
        <w:t>, po uzyskaniu zgody,</w:t>
      </w:r>
      <w:r w:rsidRPr="00500D6D">
        <w:t xml:space="preserve"> może złożyć wniosek </w:t>
      </w:r>
      <w:r w:rsidR="00BF058D" w:rsidRPr="00500D6D">
        <w:t>w lokalnym konkursie grantowym</w:t>
      </w:r>
      <w:r w:rsidRPr="00500D6D">
        <w:t xml:space="preserve">. W przypadku przyznania dofinansowania przez </w:t>
      </w:r>
      <w:r w:rsidR="001C5CF7" w:rsidRPr="00500D6D">
        <w:t xml:space="preserve">Lokalną </w:t>
      </w:r>
      <w:r w:rsidRPr="00500D6D">
        <w:t xml:space="preserve">Komisję Grantową projekt jest realizowany przez wnioskującą grupę nieformalną (Realizator) natomiast środki przyznane w ramach </w:t>
      </w:r>
      <w:r w:rsidR="009F5ACB" w:rsidRPr="00500D6D">
        <w:t xml:space="preserve">dotacji </w:t>
      </w:r>
      <w:r w:rsidR="00F63407" w:rsidRPr="00500D6D">
        <w:t>„Działaj Lokalnie” są</w:t>
      </w:r>
      <w:r w:rsidR="002B7865" w:rsidRPr="00500D6D">
        <w:t xml:space="preserve"> </w:t>
      </w:r>
      <w:r w:rsidRPr="00500D6D">
        <w:t>wydatkowane bezpośrednio przez Ośrodek Działaj Lokalnie. Przy realizacji Inicjatywy Działaj Lokalnie</w:t>
      </w:r>
      <w:r w:rsidR="00BF058D" w:rsidRPr="00500D6D">
        <w:t>,</w:t>
      </w:r>
      <w:r w:rsidRPr="00500D6D">
        <w:t xml:space="preserve"> Ośrodek Działaj Lokalnie nie przekazuje Realizatorowi</w:t>
      </w:r>
      <w:r w:rsidR="00241A83" w:rsidRPr="00500D6D">
        <w:t xml:space="preserve"> żadnych środków, lecz</w:t>
      </w:r>
      <w:r w:rsidR="002B7865" w:rsidRPr="00500D6D">
        <w:t xml:space="preserve"> </w:t>
      </w:r>
      <w:r w:rsidRPr="00500D6D">
        <w:t>ponosi wszelkie koszty jej realizacji do wysokości przyzn</w:t>
      </w:r>
      <w:r w:rsidR="00F63407" w:rsidRPr="00500D6D">
        <w:t>anego dofinansowania, zgodnie z</w:t>
      </w:r>
      <w:r w:rsidR="002B7865" w:rsidRPr="00500D6D">
        <w:t xml:space="preserve"> </w:t>
      </w:r>
      <w:r w:rsidRPr="00500D6D">
        <w:t>budżetem projektu. Realizator podejmuj</w:t>
      </w:r>
      <w:r w:rsidR="002B7865" w:rsidRPr="00500D6D">
        <w:t>e</w:t>
      </w:r>
      <w:r w:rsidRPr="00500D6D">
        <w:t xml:space="preserve"> działania zgodne z opisem projektu. Gwarancją zobowiązań </w:t>
      </w:r>
      <w:r w:rsidR="00BF058D" w:rsidRPr="00500D6D">
        <w:t>R</w:t>
      </w:r>
      <w:r w:rsidRPr="00500D6D">
        <w:t>ealizator</w:t>
      </w:r>
      <w:r w:rsidR="00BF058D" w:rsidRPr="00500D6D">
        <w:t>a</w:t>
      </w:r>
      <w:r w:rsidRPr="00500D6D">
        <w:t xml:space="preserve"> i Ośrodka Działaj Lokalnie jest umowa cywilnoprawna zawierana pomiędzy obiema stronami, której częścią jest </w:t>
      </w:r>
      <w:r w:rsidR="002A16F7" w:rsidRPr="00500D6D">
        <w:t>opis projektu oraz jego budżet.</w:t>
      </w:r>
    </w:p>
    <w:p w:rsidR="000B238C" w:rsidRPr="00500D6D" w:rsidRDefault="00A67D9F" w:rsidP="009E631C">
      <w:pPr>
        <w:ind w:left="737"/>
      </w:pPr>
      <w:r w:rsidRPr="00500D6D">
        <w:t xml:space="preserve">Rekomendujemy grupom nieformalnym, które występują w charakterze Inicjatywy Działaj Lokalnie, </w:t>
      </w:r>
      <w:r w:rsidR="002B7865" w:rsidRPr="00500D6D">
        <w:t>założeni</w:t>
      </w:r>
      <w:r w:rsidRPr="00500D6D">
        <w:t>e</w:t>
      </w:r>
      <w:r w:rsidR="002B7865" w:rsidRPr="00500D6D">
        <w:t xml:space="preserve"> stowarzyszenia zwykłego</w:t>
      </w:r>
      <w:r w:rsidRPr="00500D6D">
        <w:t>.</w:t>
      </w:r>
    </w:p>
    <w:p w:rsidR="00D43767" w:rsidRPr="00500D6D" w:rsidRDefault="00D45D8E" w:rsidP="00CE6D98">
      <w:pPr>
        <w:numPr>
          <w:ilvl w:val="0"/>
          <w:numId w:val="24"/>
        </w:numPr>
        <w:contextualSpacing/>
      </w:pPr>
      <w:r w:rsidRPr="00500D6D">
        <w:t>Udziału w konkursie nie mogą brać:</w:t>
      </w:r>
    </w:p>
    <w:p w:rsidR="00D43767" w:rsidRPr="00500D6D" w:rsidRDefault="00D45D8E" w:rsidP="00CE6D98">
      <w:pPr>
        <w:numPr>
          <w:ilvl w:val="1"/>
          <w:numId w:val="24"/>
        </w:numPr>
        <w:contextualSpacing/>
      </w:pPr>
      <w:r w:rsidRPr="00500D6D">
        <w:t>wymienione wyżej organizacje będące w likwidacji,</w:t>
      </w:r>
    </w:p>
    <w:p w:rsidR="00D45D8E" w:rsidRPr="00500D6D" w:rsidRDefault="00D45D8E" w:rsidP="00CE6D98">
      <w:pPr>
        <w:numPr>
          <w:ilvl w:val="1"/>
          <w:numId w:val="24"/>
        </w:numPr>
      </w:pPr>
      <w:r w:rsidRPr="00500D6D">
        <w:t>organizacje/instytucje niewymienione powyżej.</w:t>
      </w:r>
    </w:p>
    <w:p w:rsidR="00D43767" w:rsidRPr="00500D6D" w:rsidRDefault="00D45D8E" w:rsidP="00CE6D98">
      <w:pPr>
        <w:numPr>
          <w:ilvl w:val="0"/>
          <w:numId w:val="24"/>
        </w:numPr>
        <w:contextualSpacing/>
      </w:pPr>
      <w:r w:rsidRPr="00500D6D">
        <w:t xml:space="preserve">W konkursie mogą wziąć udział te organizacje i instytucje oraz grupy, które spełniają łącznie poniższe warunki: </w:t>
      </w:r>
    </w:p>
    <w:p w:rsidR="00D43767" w:rsidRPr="00500D6D" w:rsidRDefault="00D45D8E" w:rsidP="00CE6D98">
      <w:pPr>
        <w:numPr>
          <w:ilvl w:val="1"/>
          <w:numId w:val="24"/>
        </w:numPr>
        <w:contextualSpacing/>
      </w:pPr>
      <w:r w:rsidRPr="00500D6D">
        <w:lastRenderedPageBreak/>
        <w:t xml:space="preserve">mają siedzibę w </w:t>
      </w:r>
      <w:r w:rsidRPr="00500D6D">
        <w:rPr>
          <w:b/>
        </w:rPr>
        <w:t>gminach:</w:t>
      </w:r>
      <w:r w:rsidR="00C76892" w:rsidRPr="00500D6D">
        <w:rPr>
          <w:b/>
        </w:rPr>
        <w:t xml:space="preserve"> Barczewo</w:t>
      </w:r>
      <w:r w:rsidRPr="00500D6D">
        <w:t>,</w:t>
      </w:r>
      <w:r w:rsidR="00C76892" w:rsidRPr="00500D6D">
        <w:t xml:space="preserve"> Biskupiec, Gietrzwałd, Kolno, Olsztynek, Pasym, Purda, Stawiguda, </w:t>
      </w:r>
    </w:p>
    <w:p w:rsidR="00C40368" w:rsidRPr="00500D6D" w:rsidRDefault="00D45D8E" w:rsidP="00CE6D98">
      <w:pPr>
        <w:numPr>
          <w:ilvl w:val="1"/>
          <w:numId w:val="24"/>
        </w:numPr>
      </w:pPr>
      <w:r w:rsidRPr="00500D6D">
        <w:t>oraz planują prowadzić działania na terenie przynajmn</w:t>
      </w:r>
      <w:r w:rsidR="0002666D" w:rsidRPr="00500D6D">
        <w:t>iej jednej z wymienionych gmin.</w:t>
      </w:r>
    </w:p>
    <w:p w:rsidR="00D45D8E" w:rsidRPr="00500D6D" w:rsidRDefault="00D45D8E" w:rsidP="009E631C">
      <w:pPr>
        <w:pStyle w:val="Nagwek1"/>
        <w:rPr>
          <w:rStyle w:val="Wyrnieniedelikatne"/>
          <w:i w:val="0"/>
          <w:iCs w:val="0"/>
        </w:rPr>
      </w:pPr>
      <w:r w:rsidRPr="00500D6D">
        <w:rPr>
          <w:rStyle w:val="Wyrnieniedelikatne"/>
          <w:i w:val="0"/>
          <w:iCs w:val="0"/>
        </w:rPr>
        <w:t>IV. J</w:t>
      </w:r>
      <w:r w:rsidR="009F5ACB" w:rsidRPr="00500D6D">
        <w:rPr>
          <w:rStyle w:val="Wyrnieniedelikatne"/>
          <w:i w:val="0"/>
          <w:iCs w:val="0"/>
        </w:rPr>
        <w:t>akiego rodzaju</w:t>
      </w:r>
      <w:r w:rsidRPr="00500D6D">
        <w:rPr>
          <w:rStyle w:val="Wyrnieniedelikatne"/>
          <w:i w:val="0"/>
          <w:iCs w:val="0"/>
        </w:rPr>
        <w:t xml:space="preserve"> </w:t>
      </w:r>
      <w:r w:rsidR="009F5ACB" w:rsidRPr="00500D6D">
        <w:rPr>
          <w:rStyle w:val="Wyrnieniedelikatne"/>
          <w:i w:val="0"/>
          <w:iCs w:val="0"/>
        </w:rPr>
        <w:t>koszty mogą być finansowane</w:t>
      </w:r>
      <w:r w:rsidR="00E7601A" w:rsidRPr="00500D6D">
        <w:rPr>
          <w:rStyle w:val="Wyrnieniedelikatne"/>
          <w:i w:val="0"/>
          <w:iCs w:val="0"/>
        </w:rPr>
        <w:br/>
      </w:r>
      <w:r w:rsidR="009F5ACB" w:rsidRPr="00500D6D">
        <w:rPr>
          <w:rStyle w:val="Wyrnieniedelikatne"/>
          <w:i w:val="0"/>
          <w:iCs w:val="0"/>
        </w:rPr>
        <w:t>z dotacji w ramach Programu</w:t>
      </w:r>
      <w:r w:rsidRPr="00500D6D">
        <w:rPr>
          <w:rStyle w:val="Wyrnieniedelikatne"/>
          <w:i w:val="0"/>
          <w:iCs w:val="0"/>
        </w:rPr>
        <w:t xml:space="preserve"> „D</w:t>
      </w:r>
      <w:r w:rsidR="009F5ACB" w:rsidRPr="00500D6D">
        <w:rPr>
          <w:rStyle w:val="Wyrnieniedelikatne"/>
          <w:i w:val="0"/>
          <w:iCs w:val="0"/>
        </w:rPr>
        <w:t>ziałaj</w:t>
      </w:r>
      <w:r w:rsidRPr="00500D6D">
        <w:rPr>
          <w:rStyle w:val="Wyrnieniedelikatne"/>
          <w:i w:val="0"/>
          <w:iCs w:val="0"/>
        </w:rPr>
        <w:t xml:space="preserve"> L</w:t>
      </w:r>
      <w:r w:rsidR="009F5ACB" w:rsidRPr="00500D6D">
        <w:rPr>
          <w:rStyle w:val="Wyrnieniedelikatne"/>
          <w:i w:val="0"/>
          <w:iCs w:val="0"/>
        </w:rPr>
        <w:t>okalnie</w:t>
      </w:r>
      <w:r w:rsidRPr="00500D6D">
        <w:rPr>
          <w:rStyle w:val="Wyrnieniedelikatne"/>
          <w:i w:val="0"/>
          <w:iCs w:val="0"/>
        </w:rPr>
        <w:t>”?</w:t>
      </w:r>
    </w:p>
    <w:p w:rsidR="009E631C" w:rsidRPr="00500D6D" w:rsidRDefault="00D45D8E" w:rsidP="00CE6D98">
      <w:pPr>
        <w:numPr>
          <w:ilvl w:val="0"/>
          <w:numId w:val="25"/>
        </w:numPr>
        <w:ind w:left="357" w:hanging="357"/>
        <w:contextualSpacing/>
      </w:pPr>
      <w:r w:rsidRPr="00500D6D">
        <w:t>Z otrzymanego grantu można finansować koszty służące osiągnięciu zakładanych we wniosku celów, między</w:t>
      </w:r>
      <w:r w:rsidR="00AE1950" w:rsidRPr="00500D6D">
        <w:t> </w:t>
      </w:r>
      <w:r w:rsidRPr="00500D6D">
        <w:t>innymi:</w:t>
      </w:r>
    </w:p>
    <w:p w:rsidR="00CE6D98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zakup materiałów biurowych, artykułów plastycznych i in</w:t>
      </w:r>
      <w:r w:rsidR="00F63407" w:rsidRPr="00500D6D">
        <w:t>nych materiałów, np. do zajęć i </w:t>
      </w:r>
      <w:r w:rsidRPr="00500D6D">
        <w:t>warsztatów,</w:t>
      </w:r>
    </w:p>
    <w:p w:rsidR="00CE6D98" w:rsidRPr="00500D6D" w:rsidRDefault="00AE78CA" w:rsidP="00CE6D98">
      <w:pPr>
        <w:numPr>
          <w:ilvl w:val="1"/>
          <w:numId w:val="25"/>
        </w:numPr>
        <w:ind w:left="731" w:hanging="374"/>
        <w:contextualSpacing/>
      </w:pPr>
      <w:r w:rsidRPr="00500D6D">
        <w:t>wynajem sal, sprzętu, nagłośnienia, transportu,</w:t>
      </w:r>
    </w:p>
    <w:p w:rsidR="00CE6D98" w:rsidRPr="00500D6D" w:rsidRDefault="00AE78CA" w:rsidP="00CE6D98">
      <w:pPr>
        <w:numPr>
          <w:ilvl w:val="1"/>
          <w:numId w:val="25"/>
        </w:numPr>
        <w:ind w:left="731" w:hanging="374"/>
        <w:contextualSpacing/>
      </w:pPr>
      <w:r w:rsidRPr="00500D6D">
        <w:t>koszty druku, usługi graficzne,</w:t>
      </w:r>
    </w:p>
    <w:p w:rsidR="00CE6D98" w:rsidRPr="00500D6D" w:rsidRDefault="00AE78CA" w:rsidP="00CE6D98">
      <w:pPr>
        <w:numPr>
          <w:ilvl w:val="1"/>
          <w:numId w:val="25"/>
        </w:numPr>
        <w:ind w:left="731" w:hanging="374"/>
        <w:contextualSpacing/>
      </w:pPr>
      <w:r w:rsidRPr="00500D6D">
        <w:t>koszty przejazdu (np. na spotkania i sz</w:t>
      </w:r>
      <w:r w:rsidR="00FC7F69" w:rsidRPr="00500D6D">
        <w:t xml:space="preserve">kolenia organizowane przez </w:t>
      </w:r>
      <w:r w:rsidR="00390B2D" w:rsidRPr="00500D6D">
        <w:t>Ośrodek Działaj Lokalnie</w:t>
      </w:r>
      <w:r w:rsidR="00FC7F69" w:rsidRPr="00500D6D">
        <w:t>),</w:t>
      </w:r>
    </w:p>
    <w:p w:rsidR="00CE6D98" w:rsidRPr="00500D6D" w:rsidRDefault="00AE78CA" w:rsidP="00CE6D98">
      <w:pPr>
        <w:numPr>
          <w:ilvl w:val="1"/>
          <w:numId w:val="25"/>
        </w:numPr>
        <w:ind w:left="731" w:hanging="374"/>
        <w:contextualSpacing/>
      </w:pPr>
      <w:r w:rsidRPr="00500D6D">
        <w:t>zakup elementów wyposażenia,</w:t>
      </w:r>
    </w:p>
    <w:p w:rsidR="00CE6D98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koszty koordynacji i zarządzania projektem,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wynagrodzenia specjalistów, honoraria,</w:t>
      </w:r>
    </w:p>
    <w:p w:rsidR="00D45D8E" w:rsidRPr="00500D6D" w:rsidRDefault="00D45D8E" w:rsidP="00CE6D98">
      <w:pPr>
        <w:numPr>
          <w:ilvl w:val="1"/>
          <w:numId w:val="25"/>
        </w:numPr>
        <w:ind w:left="731" w:hanging="374"/>
      </w:pPr>
      <w:r w:rsidRPr="00500D6D">
        <w:t>zakup sprzętu, jeżeli je</w:t>
      </w:r>
      <w:r w:rsidR="00FC7F69" w:rsidRPr="00500D6D">
        <w:t>st to merytorycznie uzasadnione.</w:t>
      </w:r>
    </w:p>
    <w:p w:rsidR="009E631C" w:rsidRPr="00500D6D" w:rsidRDefault="00D45D8E" w:rsidP="00CE6D98">
      <w:pPr>
        <w:numPr>
          <w:ilvl w:val="0"/>
          <w:numId w:val="25"/>
        </w:numPr>
        <w:contextualSpacing/>
      </w:pPr>
      <w:r w:rsidRPr="00500D6D">
        <w:t xml:space="preserve">Z otrzymanego grantu </w:t>
      </w:r>
      <w:r w:rsidRPr="00500D6D">
        <w:rPr>
          <w:u w:val="single"/>
        </w:rPr>
        <w:t>nie można</w:t>
      </w:r>
      <w:r w:rsidRPr="00500D6D">
        <w:t xml:space="preserve"> finansować:</w:t>
      </w:r>
      <w:bookmarkStart w:id="1" w:name="OLE_LINK4"/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udzielania pożyczek,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przedsięwzięć, które zostały już zrealizowane,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celów religijnych i politycznych oraz uprawiania kultu religijnego,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działań ściśle sportowych, jeśli nie prowadzą one do aktywizacji społeczności i długotrwałych rezultatów,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zakupu środków trwałych i wyposażenia, który nie jest merytorycznie uzasadniony,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bezpośredniej pomocy finansowej dla osób fizycznych,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 xml:space="preserve">inwestycji (np. </w:t>
      </w:r>
      <w:bookmarkStart w:id="2" w:name="OLE_LINK5"/>
      <w:r w:rsidRPr="00500D6D">
        <w:t>zakup gruntów, budowa obiektów przemysłowych, oczyszczalni ścieków itp.)</w:t>
      </w:r>
      <w:bookmarkEnd w:id="2"/>
      <w:r w:rsidR="007B6EE4" w:rsidRPr="00500D6D">
        <w:t>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podatku od towarów i usług, jeśli istnieje możliwość odzyskania lub odliczenia tego podatku,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tworzenia kapitału żelaznego organizacji,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zagranicznych wycieczek i wyjazdów,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kar, grzywien i odsetek karnych,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zakupu napojów alkoholowych,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 xml:space="preserve">podstawowej działalności instytucji publicznych wynikającej z właściwych im ustaw, </w:t>
      </w:r>
    </w:p>
    <w:p w:rsidR="009E631C" w:rsidRPr="00500D6D" w:rsidRDefault="00D45D8E" w:rsidP="00CE6D98">
      <w:pPr>
        <w:numPr>
          <w:ilvl w:val="1"/>
          <w:numId w:val="25"/>
        </w:numPr>
        <w:ind w:left="731" w:hanging="374"/>
        <w:contextualSpacing/>
      </w:pPr>
      <w:r w:rsidRPr="00500D6D">
        <w:t>finansowania podatku dochodowego od osób prawnych,</w:t>
      </w:r>
    </w:p>
    <w:p w:rsidR="00D45D8E" w:rsidRPr="00500D6D" w:rsidRDefault="00D45D8E" w:rsidP="009E631C">
      <w:pPr>
        <w:numPr>
          <w:ilvl w:val="1"/>
          <w:numId w:val="25"/>
        </w:numPr>
        <w:ind w:left="731" w:hanging="374"/>
      </w:pPr>
      <w:r w:rsidRPr="00500D6D">
        <w:t>prowadzenia działalności gospodarczej.</w:t>
      </w:r>
    </w:p>
    <w:bookmarkEnd w:id="1"/>
    <w:p w:rsidR="009E631C" w:rsidRPr="00500D6D" w:rsidRDefault="00D45D8E" w:rsidP="00CE6D98">
      <w:pPr>
        <w:numPr>
          <w:ilvl w:val="0"/>
          <w:numId w:val="25"/>
        </w:numPr>
        <w:ind w:left="357" w:hanging="357"/>
        <w:contextualSpacing/>
      </w:pPr>
      <w:r w:rsidRPr="00500D6D">
        <w:t xml:space="preserve">Koszty będą uznane za </w:t>
      </w:r>
      <w:r w:rsidR="00E40D3F" w:rsidRPr="00500D6D">
        <w:t>kwalifikowane tylko wtedy, gdy:</w:t>
      </w:r>
    </w:p>
    <w:p w:rsidR="009E631C" w:rsidRPr="00500D6D" w:rsidRDefault="00D45D8E" w:rsidP="00CE6D98">
      <w:pPr>
        <w:numPr>
          <w:ilvl w:val="1"/>
          <w:numId w:val="25"/>
        </w:numPr>
        <w:contextualSpacing/>
      </w:pPr>
      <w:r w:rsidRPr="00500D6D">
        <w:t>są bezpośrednio związane z realizowanym przedsięwzięciem i są niezbędne do jego realizacji,</w:t>
      </w:r>
    </w:p>
    <w:p w:rsidR="009E631C" w:rsidRPr="00500D6D" w:rsidRDefault="00D45D8E" w:rsidP="00CE6D98">
      <w:pPr>
        <w:numPr>
          <w:ilvl w:val="1"/>
          <w:numId w:val="25"/>
        </w:numPr>
        <w:contextualSpacing/>
      </w:pPr>
      <w:r w:rsidRPr="00500D6D">
        <w:t>są racjonalnie skalku</w:t>
      </w:r>
      <w:r w:rsidR="003A4376" w:rsidRPr="00500D6D">
        <w:t>lowane w oparciu o ceny rynkowe,</w:t>
      </w:r>
    </w:p>
    <w:p w:rsidR="00A67D9F" w:rsidRPr="00500D6D" w:rsidRDefault="003A4376" w:rsidP="00A67D9F">
      <w:pPr>
        <w:numPr>
          <w:ilvl w:val="1"/>
          <w:numId w:val="25"/>
        </w:numPr>
        <w:ind w:left="731" w:hanging="374"/>
        <w:contextualSpacing/>
      </w:pPr>
      <w:r w:rsidRPr="00500D6D">
        <w:t>są udokumentowane dowodami przewidzianymi w odpowiednich przepisach</w:t>
      </w:r>
    </w:p>
    <w:p w:rsidR="003A4376" w:rsidRPr="00500D6D" w:rsidRDefault="00A67D9F" w:rsidP="009E631C">
      <w:pPr>
        <w:numPr>
          <w:ilvl w:val="1"/>
          <w:numId w:val="25"/>
        </w:numPr>
        <w:ind w:left="731" w:hanging="374"/>
      </w:pPr>
      <w:r w:rsidRPr="00500D6D">
        <w:t>zostaną poniesione w terminie określonym w umowie</w:t>
      </w:r>
      <w:r w:rsidR="003A4376" w:rsidRPr="00500D6D">
        <w:t>.</w:t>
      </w:r>
    </w:p>
    <w:p w:rsidR="009E631C" w:rsidRPr="00500D6D" w:rsidRDefault="004D2AFD" w:rsidP="00F12157">
      <w:pPr>
        <w:numPr>
          <w:ilvl w:val="0"/>
          <w:numId w:val="25"/>
        </w:numPr>
        <w:contextualSpacing/>
      </w:pPr>
      <w:r w:rsidRPr="00500D6D">
        <w:t>W</w:t>
      </w:r>
      <w:r w:rsidR="00BB1661" w:rsidRPr="00500D6D">
        <w:t xml:space="preserve"> związku z pochodzeniem środków finansowych, </w:t>
      </w:r>
      <w:r w:rsidR="00F12157" w:rsidRPr="00500D6D">
        <w:t xml:space="preserve">którymi dysponuje PAFW, i </w:t>
      </w:r>
      <w:r w:rsidRPr="00500D6D">
        <w:t xml:space="preserve">które są podstawą funkcjonowania Programu „Działaj Lokalnie”, </w:t>
      </w:r>
      <w:r w:rsidR="009A6F62" w:rsidRPr="00500D6D">
        <w:t>grantobiorca w momencie podpisywania umowy dotacji oświadcz</w:t>
      </w:r>
      <w:r w:rsidR="005D3F2F" w:rsidRPr="00500D6D">
        <w:t>y</w:t>
      </w:r>
      <w:r w:rsidR="009E631C" w:rsidRPr="00500D6D">
        <w:t>, że</w:t>
      </w:r>
      <w:r w:rsidR="00F12157" w:rsidRPr="00500D6D">
        <w:t>:</w:t>
      </w:r>
    </w:p>
    <w:p w:rsidR="009E631C" w:rsidRPr="00500D6D" w:rsidRDefault="00BB1661" w:rsidP="009E631C">
      <w:pPr>
        <w:numPr>
          <w:ilvl w:val="1"/>
          <w:numId w:val="25"/>
        </w:numPr>
        <w:ind w:left="731" w:hanging="374"/>
        <w:contextualSpacing/>
      </w:pPr>
      <w:r w:rsidRPr="00500D6D">
        <w:t>nie wykorzysta Dotacji na jakąkolwiek działalność związaną z produkcją i sprzedażą broni i amunicji lub aborcją, albo ze świadczeniem usług zbrojeniowych lub aborcyjnych,</w:t>
      </w:r>
    </w:p>
    <w:p w:rsidR="009E631C" w:rsidRPr="00500D6D" w:rsidRDefault="00BB1661" w:rsidP="00CE6D98">
      <w:pPr>
        <w:numPr>
          <w:ilvl w:val="1"/>
          <w:numId w:val="25"/>
        </w:numPr>
        <w:ind w:left="731" w:hanging="374"/>
        <w:contextualSpacing/>
      </w:pPr>
      <w:r w:rsidRPr="00500D6D">
        <w:lastRenderedPageBreak/>
        <w:t>żadna kwota ze środków Dotacji nie stanie się zobowiązaniem i/lub nie będzie wydatkowana, jako wsparcie finansowe wobec komercyjnego przedsięwzi</w:t>
      </w:r>
      <w:r w:rsidR="005A1EA2" w:rsidRPr="00500D6D">
        <w:t xml:space="preserve">ęcia, obecnie umiejscowionego w </w:t>
      </w:r>
      <w:r w:rsidRPr="00500D6D">
        <w:t>Stanach Zjednoczonych Ameryki w celu przeniesienia tego przedsięwzięcia poza teren Stanów Zjednoczonych Ame</w:t>
      </w:r>
      <w:r w:rsidR="00E31ACE" w:rsidRPr="00500D6D">
        <w:t>ryki lub przedsięwzięcia, które</w:t>
      </w:r>
      <w:r w:rsidR="005A1EA2" w:rsidRPr="00500D6D">
        <w:t xml:space="preserve"> </w:t>
      </w:r>
      <w:r w:rsidRPr="00500D6D">
        <w:t>mogłoby wpływać na redukcję zatrudnien</w:t>
      </w:r>
      <w:r w:rsidR="00F63407" w:rsidRPr="00500D6D">
        <w:t>ia w </w:t>
      </w:r>
      <w:r w:rsidRPr="00500D6D">
        <w:t>Stanach Zjednoczonych Ameryki, wynikającą z przeniesienia produkcji poza ich teren,</w:t>
      </w:r>
    </w:p>
    <w:p w:rsidR="009E631C" w:rsidRPr="00500D6D" w:rsidRDefault="00BB1661" w:rsidP="00CE6D98">
      <w:pPr>
        <w:numPr>
          <w:ilvl w:val="1"/>
          <w:numId w:val="25"/>
        </w:numPr>
        <w:ind w:left="731" w:hanging="374"/>
        <w:contextualSpacing/>
      </w:pPr>
      <w:r w:rsidRPr="00500D6D">
        <w:t>żadna kwota przydzielona na podstawie Umowy nie zostanie p</w:t>
      </w:r>
      <w:r w:rsidR="00F63407" w:rsidRPr="00500D6D">
        <w:t>rzeznaczona ani spożytkowana na </w:t>
      </w:r>
      <w:r w:rsidRPr="00500D6D">
        <w:t>żaden projekt lub działalność, która przyczyniłaby się do pogwałcenia praw pracowników uznawanych przez prawo międzynarodowe, zdefiniowane w Paragra</w:t>
      </w:r>
      <w:r w:rsidR="00F63407" w:rsidRPr="00500D6D">
        <w:t>fie 502 (a) (4) obowiązującej w </w:t>
      </w:r>
      <w:r w:rsidRPr="00500D6D">
        <w:t>Stanach Zjednoczonych Ameryki Ustawy o Prawie Handlo</w:t>
      </w:r>
      <w:r w:rsidR="00F63407" w:rsidRPr="00500D6D">
        <w:t>wym z 1974 roku, pracowników na </w:t>
      </w:r>
      <w:r w:rsidRPr="00500D6D">
        <w:t>terenie kraju przyjmującego, włącznie z jego oznaczonymi obszarami.</w:t>
      </w:r>
    </w:p>
    <w:p w:rsidR="005A1EA2" w:rsidRPr="00500D6D" w:rsidRDefault="00BB1661" w:rsidP="005A1EA2">
      <w:pPr>
        <w:numPr>
          <w:ilvl w:val="1"/>
          <w:numId w:val="25"/>
        </w:numPr>
        <w:ind w:left="731" w:hanging="374"/>
        <w:contextualSpacing/>
      </w:pPr>
      <w:r w:rsidRPr="00500D6D">
        <w:t>nie wykorzysta Dotacji na wspieranie – w jakiejkolwiek formie – działań prowadzonych przez osoby fizyczne i/lub podmioty prawne, które mogłyby przyczyniać się do aktów przemocy lub terroryzmu (vide</w:t>
      </w:r>
      <w:r w:rsidR="005B5CD7" w:rsidRPr="00500D6D">
        <w:t> </w:t>
      </w:r>
      <w:r w:rsidRPr="00500D6D">
        <w:t>http://sanctionssearch.ofac.treas.gov/</w:t>
      </w:r>
      <w:r w:rsidR="00F12157" w:rsidRPr="00500D6D">
        <w:t>.</w:t>
      </w:r>
    </w:p>
    <w:p w:rsidR="00D45D8E" w:rsidRPr="00500D6D" w:rsidRDefault="00D45D8E" w:rsidP="009E631C">
      <w:pPr>
        <w:pStyle w:val="Nagwek1"/>
      </w:pPr>
      <w:r w:rsidRPr="00500D6D">
        <w:t>V. Sposób wyłaniania grantobiorców</w:t>
      </w:r>
    </w:p>
    <w:p w:rsidR="009E631C" w:rsidRPr="00500D6D" w:rsidRDefault="00D45D8E" w:rsidP="00302FEB">
      <w:pPr>
        <w:numPr>
          <w:ilvl w:val="0"/>
          <w:numId w:val="32"/>
        </w:numPr>
        <w:ind w:left="357" w:hanging="357"/>
        <w:contextualSpacing/>
      </w:pPr>
      <w:r w:rsidRPr="00500D6D">
        <w:t>Ośrodek Działaj Lokalnie dokona oceny formalnej w oparciu o następujące kryteria:</w:t>
      </w:r>
    </w:p>
    <w:p w:rsidR="009E631C" w:rsidRPr="00500D6D" w:rsidRDefault="005A1EA2" w:rsidP="00302FEB">
      <w:pPr>
        <w:numPr>
          <w:ilvl w:val="1"/>
          <w:numId w:val="32"/>
        </w:numPr>
        <w:ind w:left="731" w:hanging="374"/>
        <w:contextualSpacing/>
      </w:pPr>
      <w:r w:rsidRPr="00500D6D">
        <w:t>Wniosek</w:t>
      </w:r>
      <w:r w:rsidR="00D45D8E" w:rsidRPr="00500D6D">
        <w:t xml:space="preserve"> został złożony w terminie, tj. do </w:t>
      </w:r>
      <w:r w:rsidR="00EA6A2B">
        <w:t>5</w:t>
      </w:r>
      <w:r w:rsidR="00C76892" w:rsidRPr="00500D6D">
        <w:t xml:space="preserve"> </w:t>
      </w:r>
      <w:r w:rsidR="00EA6A2B">
        <w:t>sierpnia</w:t>
      </w:r>
      <w:r w:rsidR="00C76892" w:rsidRPr="00500D6D">
        <w:t xml:space="preserve"> 2018 r.</w:t>
      </w:r>
    </w:p>
    <w:p w:rsidR="009E631C" w:rsidRPr="00500D6D" w:rsidRDefault="005A1EA2" w:rsidP="00302FEB">
      <w:pPr>
        <w:numPr>
          <w:ilvl w:val="1"/>
          <w:numId w:val="32"/>
        </w:numPr>
        <w:ind w:left="731" w:hanging="374"/>
        <w:contextualSpacing/>
      </w:pPr>
      <w:r w:rsidRPr="00500D6D">
        <w:t>Wniosek</w:t>
      </w:r>
      <w:r w:rsidR="00D45D8E" w:rsidRPr="00500D6D">
        <w:t xml:space="preserve"> jest złożony w generatorze wniosków Programu „Działaj Lokalnie” i jest kompletny (tj.</w:t>
      </w:r>
      <w:r w:rsidR="00A343F4" w:rsidRPr="00500D6D">
        <w:t> </w:t>
      </w:r>
      <w:r w:rsidR="00D45D8E" w:rsidRPr="00500D6D">
        <w:t>zawiera</w:t>
      </w:r>
      <w:r w:rsidR="00A343F4" w:rsidRPr="00500D6D">
        <w:t> </w:t>
      </w:r>
      <w:r w:rsidR="00D45D8E" w:rsidRPr="00500D6D">
        <w:t>odpowiedzi na wszystkie pytania).</w:t>
      </w:r>
    </w:p>
    <w:p w:rsidR="009E631C" w:rsidRPr="00500D6D" w:rsidRDefault="005A1EA2" w:rsidP="00302FEB">
      <w:pPr>
        <w:numPr>
          <w:ilvl w:val="1"/>
          <w:numId w:val="32"/>
        </w:numPr>
        <w:ind w:left="731" w:hanging="374"/>
        <w:contextualSpacing/>
      </w:pPr>
      <w:r w:rsidRPr="00500D6D">
        <w:t>Wniosek</w:t>
      </w:r>
      <w:r w:rsidR="00D45D8E" w:rsidRPr="00500D6D">
        <w:t xml:space="preserve"> jest złożony przez organizację, instytucję lub grupę uprawnioną do udziału w konkursie, zgodnie z</w:t>
      </w:r>
      <w:r w:rsidRPr="00500D6D">
        <w:t xml:space="preserve"> </w:t>
      </w:r>
      <w:r w:rsidR="00D45D8E" w:rsidRPr="00500D6D">
        <w:t>wytycznymi przedstawionymi w części III Regulaminu.</w:t>
      </w:r>
    </w:p>
    <w:p w:rsidR="009E631C" w:rsidRPr="00500D6D" w:rsidRDefault="005A1EA2" w:rsidP="00302FEB">
      <w:pPr>
        <w:numPr>
          <w:ilvl w:val="1"/>
          <w:numId w:val="32"/>
        </w:numPr>
        <w:ind w:left="731" w:hanging="374"/>
        <w:contextualSpacing/>
      </w:pPr>
      <w:r w:rsidRPr="00500D6D">
        <w:t>P</w:t>
      </w:r>
      <w:r w:rsidR="00D45D8E" w:rsidRPr="00500D6D">
        <w:t xml:space="preserve">rojekt jest adresowany do społeczności </w:t>
      </w:r>
      <w:r w:rsidR="00A343F4" w:rsidRPr="00500D6D">
        <w:t xml:space="preserve">z miejscowości </w:t>
      </w:r>
      <w:r w:rsidR="00435AF3" w:rsidRPr="00500D6D">
        <w:t xml:space="preserve">liczącej </w:t>
      </w:r>
      <w:r w:rsidR="00D45D8E" w:rsidRPr="00500D6D">
        <w:t>d</w:t>
      </w:r>
      <w:r w:rsidR="000E6781" w:rsidRPr="00500D6D">
        <w:t>o około 20.000 mieszkańców (lub</w:t>
      </w:r>
      <w:r w:rsidR="00F63407" w:rsidRPr="00500D6D">
        <w:t> </w:t>
      </w:r>
      <w:r w:rsidR="00D45D8E" w:rsidRPr="00500D6D">
        <w:t>większej, objętej konkursem miejscowości</w:t>
      </w:r>
      <w:r w:rsidR="00D45D8E" w:rsidRPr="00500D6D">
        <w:rPr>
          <w:rStyle w:val="Odwoanieprzypisudolnego"/>
        </w:rPr>
        <w:footnoteReference w:id="2"/>
      </w:r>
      <w:r w:rsidR="00D45D8E" w:rsidRPr="00500D6D">
        <w:t xml:space="preserve">), która mieści się w zasięgu działania </w:t>
      </w:r>
      <w:r w:rsidR="00A303E1" w:rsidRPr="00500D6D">
        <w:t>Ośrodka Działaj Lokalnie</w:t>
      </w:r>
      <w:r w:rsidR="00D45D8E" w:rsidRPr="00500D6D">
        <w:t xml:space="preserve">, a siedziba wnioskodawcy (organizacji, oddziału) znajduje się na obszarze objętym konkursem przez </w:t>
      </w:r>
      <w:r w:rsidR="00A303E1" w:rsidRPr="00500D6D">
        <w:t>Ośrodek Działaj Lokalnie</w:t>
      </w:r>
      <w:r w:rsidR="00D45D8E" w:rsidRPr="00500D6D">
        <w:t>.</w:t>
      </w:r>
    </w:p>
    <w:p w:rsidR="009E631C" w:rsidRPr="00500D6D" w:rsidRDefault="005A1EA2" w:rsidP="00302FEB">
      <w:pPr>
        <w:numPr>
          <w:ilvl w:val="1"/>
          <w:numId w:val="32"/>
        </w:numPr>
        <w:ind w:left="731" w:hanging="374"/>
        <w:contextualSpacing/>
      </w:pPr>
      <w:r w:rsidRPr="00500D6D">
        <w:t>H</w:t>
      </w:r>
      <w:r w:rsidR="00D45D8E" w:rsidRPr="00500D6D">
        <w:t xml:space="preserve">armonogram minimum </w:t>
      </w:r>
      <w:r w:rsidR="00EA6A2B">
        <w:t>3</w:t>
      </w:r>
      <w:r w:rsidR="00D45D8E" w:rsidRPr="00500D6D">
        <w:t xml:space="preserve">-miesięcznego, max. </w:t>
      </w:r>
      <w:r w:rsidR="00EA6A2B">
        <w:t>4</w:t>
      </w:r>
      <w:r w:rsidR="00D45D8E" w:rsidRPr="00500D6D">
        <w:t xml:space="preserve">-miesięcznego projektu jest przewidziany na okres między </w:t>
      </w:r>
      <w:r w:rsidR="00EA6A2B">
        <w:rPr>
          <w:rFonts w:cs="Calibri"/>
          <w:lang w:eastAsia="pl-PL"/>
        </w:rPr>
        <w:t>od 20</w:t>
      </w:r>
      <w:r w:rsidR="00C76892" w:rsidRPr="00500D6D">
        <w:rPr>
          <w:rFonts w:cs="Calibri"/>
          <w:lang w:eastAsia="pl-PL"/>
        </w:rPr>
        <w:t xml:space="preserve"> </w:t>
      </w:r>
      <w:r w:rsidR="00EA6A2B">
        <w:rPr>
          <w:rFonts w:cs="Calibri"/>
          <w:lang w:eastAsia="pl-PL"/>
        </w:rPr>
        <w:t>sierpnia</w:t>
      </w:r>
      <w:r w:rsidR="00C76892" w:rsidRPr="00500D6D">
        <w:rPr>
          <w:rFonts w:cs="Calibri"/>
          <w:lang w:eastAsia="pl-PL"/>
        </w:rPr>
        <w:t xml:space="preserve"> do 31 grudnia 2018 r.</w:t>
      </w:r>
    </w:p>
    <w:p w:rsidR="009E631C" w:rsidRPr="00500D6D" w:rsidRDefault="005A1EA2" w:rsidP="00302FEB">
      <w:pPr>
        <w:numPr>
          <w:ilvl w:val="1"/>
          <w:numId w:val="32"/>
        </w:numPr>
        <w:ind w:left="731" w:hanging="374"/>
        <w:contextualSpacing/>
      </w:pPr>
      <w:r w:rsidRPr="00500D6D">
        <w:t>P</w:t>
      </w:r>
      <w:r w:rsidR="00D45D8E" w:rsidRPr="00500D6D">
        <w:t>rzedstawiony w formularzu wniosku budżet jest prawidłowo wypełniony (nie zawiera błędów rachunkowych).</w:t>
      </w:r>
    </w:p>
    <w:p w:rsidR="001D2C3F" w:rsidRPr="00500D6D" w:rsidRDefault="005A1EA2" w:rsidP="00302FEB">
      <w:pPr>
        <w:numPr>
          <w:ilvl w:val="1"/>
          <w:numId w:val="32"/>
        </w:numPr>
        <w:ind w:left="731" w:hanging="374"/>
        <w:contextualSpacing/>
      </w:pPr>
      <w:r w:rsidRPr="00500D6D">
        <w:t>K</w:t>
      </w:r>
      <w:r w:rsidR="00D45D8E" w:rsidRPr="00500D6D">
        <w:t>wota wnioskowanej dotacji nie przekracza 6.000 złotych.</w:t>
      </w:r>
    </w:p>
    <w:p w:rsidR="00D45D8E" w:rsidRPr="00500D6D" w:rsidRDefault="005A1EA2" w:rsidP="00302FEB">
      <w:pPr>
        <w:numPr>
          <w:ilvl w:val="1"/>
          <w:numId w:val="32"/>
        </w:numPr>
        <w:ind w:left="731" w:hanging="374"/>
      </w:pPr>
      <w:r w:rsidRPr="00500D6D">
        <w:t>O</w:t>
      </w:r>
      <w:r w:rsidR="00D45D8E" w:rsidRPr="00500D6D">
        <w:t xml:space="preserve">rganizacja/grupa/Inicjatywa </w:t>
      </w:r>
      <w:r w:rsidR="005A3782" w:rsidRPr="00500D6D">
        <w:t>Działaj Lokalnie</w:t>
      </w:r>
      <w:r w:rsidR="00D45D8E" w:rsidRPr="00500D6D">
        <w:t xml:space="preserve"> ma zaplanowany wkład</w:t>
      </w:r>
      <w:r w:rsidRPr="00500D6D">
        <w:t xml:space="preserve"> własny w wysokości minimum 25% </w:t>
      </w:r>
      <w:r w:rsidR="00D45D8E" w:rsidRPr="00500D6D">
        <w:t xml:space="preserve">wartości wnioskowanej dotacji, </w:t>
      </w:r>
      <w:r w:rsidR="00D45D8E" w:rsidRPr="00500D6D">
        <w:rPr>
          <w:b/>
        </w:rPr>
        <w:t>z czego min. 5% w postaci finansowej</w:t>
      </w:r>
      <w:r w:rsidR="00D45D8E" w:rsidRPr="00500D6D">
        <w:rPr>
          <w:rStyle w:val="Odwoanieprzypisudolnego"/>
          <w:b/>
          <w:bCs w:val="0"/>
        </w:rPr>
        <w:footnoteReference w:id="3"/>
      </w:r>
      <w:r w:rsidR="00B62437" w:rsidRPr="00500D6D">
        <w:rPr>
          <w:b/>
        </w:rPr>
        <w:t xml:space="preserve"> (wymaganie pozyskania wkładu finansowego nie dotyczy Inicjatywy Działaj Lokalnie)</w:t>
      </w:r>
      <w:r w:rsidR="00D45D8E" w:rsidRPr="00500D6D">
        <w:rPr>
          <w:b/>
        </w:rPr>
        <w:t xml:space="preserve">, </w:t>
      </w:r>
      <w:r w:rsidR="00D45D8E" w:rsidRPr="00500D6D">
        <w:t xml:space="preserve">pozostała część </w:t>
      </w:r>
      <w:r w:rsidR="00F63407" w:rsidRPr="00500D6D">
        <w:rPr>
          <w:b/>
        </w:rPr>
        <w:t>w </w:t>
      </w:r>
      <w:r w:rsidR="00D45D8E" w:rsidRPr="00500D6D">
        <w:rPr>
          <w:b/>
        </w:rPr>
        <w:t>postaci wkładu usługowego, rzeczowego lub pracy wolontariuszy</w:t>
      </w:r>
      <w:r w:rsidR="00D45D8E" w:rsidRPr="00500D6D">
        <w:t>.</w:t>
      </w:r>
    </w:p>
    <w:p w:rsidR="0077237D" w:rsidRPr="00500D6D" w:rsidRDefault="00D45D8E" w:rsidP="005A1EA2">
      <w:pPr>
        <w:numPr>
          <w:ilvl w:val="0"/>
          <w:numId w:val="32"/>
        </w:numPr>
      </w:pPr>
      <w:r w:rsidRPr="00500D6D">
        <w:t xml:space="preserve">Wnioski, które spełnią wszystkie powyższe wymagania formalne, zostaną przekazane do oceny merytorycznej </w:t>
      </w:r>
      <w:r w:rsidR="00272D44" w:rsidRPr="00500D6D">
        <w:t xml:space="preserve">przez </w:t>
      </w:r>
      <w:r w:rsidRPr="00500D6D">
        <w:t>Lokaln</w:t>
      </w:r>
      <w:r w:rsidR="00272D44" w:rsidRPr="00500D6D">
        <w:t>ą</w:t>
      </w:r>
      <w:r w:rsidRPr="00500D6D">
        <w:t xml:space="preserve"> Komisj</w:t>
      </w:r>
      <w:r w:rsidR="00272D44" w:rsidRPr="00500D6D">
        <w:t>e</w:t>
      </w:r>
      <w:r w:rsidRPr="00500D6D">
        <w:t xml:space="preserve"> Grantow</w:t>
      </w:r>
      <w:r w:rsidR="00272D44" w:rsidRPr="00500D6D">
        <w:t>ą,</w:t>
      </w:r>
      <w:r w:rsidRPr="00500D6D">
        <w:t xml:space="preserve"> powołan</w:t>
      </w:r>
      <w:r w:rsidR="00272D44" w:rsidRPr="00500D6D">
        <w:t>ą</w:t>
      </w:r>
      <w:r w:rsidRPr="00500D6D">
        <w:t xml:space="preserve"> prz</w:t>
      </w:r>
      <w:r w:rsidR="00B659A7" w:rsidRPr="00500D6D">
        <w:t>ez</w:t>
      </w:r>
      <w:r w:rsidRPr="00500D6D">
        <w:t xml:space="preserve"> </w:t>
      </w:r>
      <w:r w:rsidR="00A303E1" w:rsidRPr="00500D6D">
        <w:t>Ośrodek Działaj Lokalnie</w:t>
      </w:r>
      <w:r w:rsidRPr="00500D6D">
        <w:t>. W skład Komisji wchodzą lokalne autorytety i</w:t>
      </w:r>
      <w:r w:rsidR="00B659A7" w:rsidRPr="00500D6D">
        <w:t xml:space="preserve"> </w:t>
      </w:r>
      <w:r w:rsidR="009E631C" w:rsidRPr="00500D6D">
        <w:t>eksperci.</w:t>
      </w:r>
    </w:p>
    <w:p w:rsidR="009E631C" w:rsidRPr="00500D6D" w:rsidRDefault="00CA19E5" w:rsidP="00302FEB">
      <w:pPr>
        <w:numPr>
          <w:ilvl w:val="0"/>
          <w:numId w:val="32"/>
        </w:numPr>
        <w:ind w:left="357" w:hanging="357"/>
        <w:contextualSpacing/>
      </w:pPr>
      <w:r w:rsidRPr="00500D6D">
        <w:t xml:space="preserve">Lokalna </w:t>
      </w:r>
      <w:r w:rsidR="00D45D8E" w:rsidRPr="00500D6D">
        <w:t xml:space="preserve">Komisja </w:t>
      </w:r>
      <w:r w:rsidRPr="00500D6D">
        <w:t xml:space="preserve">Grantowa </w:t>
      </w:r>
      <w:r w:rsidR="00D45D8E" w:rsidRPr="00500D6D">
        <w:t>wybierze te projekty, które w najwyższym stopni</w:t>
      </w:r>
      <w:r w:rsidR="0077237D" w:rsidRPr="00500D6D">
        <w:t>u spełnią następujące kryteria: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lastRenderedPageBreak/>
        <w:t>O</w:t>
      </w:r>
      <w:r w:rsidR="00D45D8E" w:rsidRPr="00500D6D">
        <w:t>dpowiadają na jasno zdefiniowaną potrzebę, ważną dla społeczności, której zaspokojenie służy dobru wspólnemu.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t>Z</w:t>
      </w:r>
      <w:r w:rsidR="00D45D8E" w:rsidRPr="00500D6D">
        <w:t>akładają działania adekwatne do opisanej potrzeby, właściwy do założeń projektu harmonogram działań oraz</w:t>
      </w:r>
      <w:r w:rsidR="005A1EA2" w:rsidRPr="00500D6D">
        <w:t xml:space="preserve"> </w:t>
      </w:r>
      <w:r w:rsidR="00D45D8E" w:rsidRPr="00500D6D">
        <w:t>wymierne rezultaty.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t>S</w:t>
      </w:r>
      <w:r w:rsidR="00D45D8E" w:rsidRPr="00500D6D">
        <w:t>zeroko angażują mieszkańców do zaspokojenia tej potrzeby, a przez to do aktywności na rzecz dobra wspólnego, opierają się na współpracy z partnerami instytucjonalnymi i wolontariuszami.</w:t>
      </w:r>
      <w:r w:rsidR="00D45D8E" w:rsidRPr="00500D6D">
        <w:rPr>
          <w:i/>
          <w:iCs/>
        </w:rPr>
        <w:t xml:space="preserve"> 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t>Z</w:t>
      </w:r>
      <w:r w:rsidR="00D45D8E" w:rsidRPr="00500D6D">
        <w:t>akładają atrakcyjne dla odbiorców działania i różnorodny sposób komunikowania o planowanych działaniach.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t>P</w:t>
      </w:r>
      <w:r w:rsidR="00D45D8E" w:rsidRPr="00500D6D">
        <w:t>roponują nowe działania/</w:t>
      </w:r>
      <w:r w:rsidR="00E21183" w:rsidRPr="00500D6D">
        <w:t xml:space="preserve"> </w:t>
      </w:r>
      <w:r w:rsidR="00D45D8E" w:rsidRPr="00500D6D">
        <w:t xml:space="preserve">nową ofertę dla mieszkańców, </w:t>
      </w:r>
      <w:r w:rsidR="00F63407" w:rsidRPr="00500D6D">
        <w:t>albo włączają nowe środowiska w </w:t>
      </w:r>
      <w:r w:rsidR="00D45D8E" w:rsidRPr="00500D6D">
        <w:t>prowadzone wcześniej działania.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t>J</w:t>
      </w:r>
      <w:r w:rsidR="00D45D8E" w:rsidRPr="00500D6D">
        <w:t>asno i w sposób wymierny przedstawiają planowane korzyści, jakie w efekcie realizacji projektu odniosą jego bezpośredni uczestnicy oraz lokalna społeczność, a także sami realizatorzy.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t>P</w:t>
      </w:r>
      <w:r w:rsidR="00D45D8E" w:rsidRPr="00500D6D">
        <w:t>lanują kontynuowanie wybranych działań projektu i podtrzymanie aktywności środowisk lub grup społecznych po zakończeniu realizacji projektu.</w:t>
      </w:r>
    </w:p>
    <w:p w:rsidR="009E631C" w:rsidRPr="00500D6D" w:rsidRDefault="0077237D" w:rsidP="00302FEB">
      <w:pPr>
        <w:numPr>
          <w:ilvl w:val="1"/>
          <w:numId w:val="32"/>
        </w:numPr>
        <w:ind w:left="731" w:hanging="374"/>
        <w:contextualSpacing/>
      </w:pPr>
      <w:r w:rsidRPr="00500D6D">
        <w:t>G</w:t>
      </w:r>
      <w:r w:rsidR="00D45D8E" w:rsidRPr="00500D6D">
        <w:t>warantują zaangażowanie wymaganego wkładu własnego.</w:t>
      </w:r>
    </w:p>
    <w:p w:rsidR="00D45D8E" w:rsidRPr="00500D6D" w:rsidRDefault="0077237D" w:rsidP="005A1EA2">
      <w:pPr>
        <w:numPr>
          <w:ilvl w:val="1"/>
          <w:numId w:val="32"/>
        </w:numPr>
        <w:ind w:left="731" w:hanging="374"/>
      </w:pPr>
      <w:r w:rsidRPr="00500D6D">
        <w:t>M</w:t>
      </w:r>
      <w:r w:rsidR="00D45D8E" w:rsidRPr="00500D6D">
        <w:t>ają budżet adekwatny do zaplanowanych działań.</w:t>
      </w:r>
    </w:p>
    <w:p w:rsidR="009E631C" w:rsidRPr="00500D6D" w:rsidRDefault="00D45D8E" w:rsidP="009E631C">
      <w:pPr>
        <w:numPr>
          <w:ilvl w:val="0"/>
          <w:numId w:val="32"/>
        </w:numPr>
      </w:pPr>
      <w:r w:rsidRPr="00500D6D">
        <w:t xml:space="preserve">W ramach </w:t>
      </w:r>
      <w:r w:rsidR="006F65CD" w:rsidRPr="00500D6D">
        <w:t>Programu „</w:t>
      </w:r>
      <w:r w:rsidRPr="00500D6D">
        <w:t>Działaj Lokalnie</w:t>
      </w:r>
      <w:r w:rsidR="006F65CD" w:rsidRPr="00500D6D">
        <w:t>”</w:t>
      </w:r>
      <w:r w:rsidRPr="00500D6D">
        <w:t xml:space="preserve"> nie będą finansowane projekty, </w:t>
      </w:r>
      <w:r w:rsidR="00F91A6C" w:rsidRPr="00500D6D">
        <w:t>któr</w:t>
      </w:r>
      <w:r w:rsidR="00F63407" w:rsidRPr="00500D6D">
        <w:t>e są kopią ubiegłorocznych oraz </w:t>
      </w:r>
      <w:r w:rsidRPr="00500D6D">
        <w:t xml:space="preserve">wcześniej finansowanych działań. Projekty mogą być natomiast rozwinięciem wcześniej podjętych działań. </w:t>
      </w:r>
    </w:p>
    <w:p w:rsidR="009E631C" w:rsidRPr="00500D6D" w:rsidRDefault="00D45D8E" w:rsidP="009E631C">
      <w:pPr>
        <w:numPr>
          <w:ilvl w:val="0"/>
          <w:numId w:val="32"/>
        </w:numPr>
      </w:pPr>
      <w:r w:rsidRPr="00500D6D">
        <w:t xml:space="preserve">Przy ocenie nadesłanych aplikacji Lokalna Komisja Grantowa zwracać będzie także uwagę na doświadczenie organizacji w aplikowaniu o zewnętrzne źródła finansowania, preferując organizacje rozpoczynające naukę pozyskiwania takich środków. </w:t>
      </w:r>
    </w:p>
    <w:p w:rsidR="009E631C" w:rsidRPr="00500D6D" w:rsidRDefault="00CA19E5" w:rsidP="00CE6D98">
      <w:pPr>
        <w:numPr>
          <w:ilvl w:val="0"/>
          <w:numId w:val="32"/>
        </w:numPr>
      </w:pPr>
      <w:r w:rsidRPr="00500D6D">
        <w:t xml:space="preserve">Lokalna Komisja Grantowa ma prawo przyznać dofinansowanie w pełnej lub niepełnej kwocie wnioskowanej przez organizację. Ośrodek Działaj Lokalnie na wniosek Lokalnej Komisji Grantowej będzie przedstawiać organizacjom do akceptacji proponowane kwoty dofinansowania projektów. </w:t>
      </w:r>
    </w:p>
    <w:p w:rsidR="00CA19E5" w:rsidRPr="00500D6D" w:rsidRDefault="00CA19E5" w:rsidP="009E631C">
      <w:pPr>
        <w:numPr>
          <w:ilvl w:val="0"/>
          <w:numId w:val="32"/>
        </w:numPr>
      </w:pPr>
      <w:r w:rsidRPr="00500D6D">
        <w:t>Od decyzji Lokalnej Komisji Grantowej nie przysługuje odwołanie.</w:t>
      </w:r>
    </w:p>
    <w:p w:rsidR="00CA19E5" w:rsidRPr="00500D6D" w:rsidRDefault="00CA19E5" w:rsidP="009E631C">
      <w:pPr>
        <w:pStyle w:val="Nagwek1"/>
      </w:pPr>
      <w:r w:rsidRPr="00500D6D">
        <w:t>VI. informacje dodatkowe</w:t>
      </w:r>
    </w:p>
    <w:p w:rsidR="00D45D8E" w:rsidRPr="00500D6D" w:rsidRDefault="00D45D8E" w:rsidP="001C5CF7">
      <w:pPr>
        <w:contextualSpacing/>
        <w:rPr>
          <w:rStyle w:val="Pogrubienie"/>
        </w:rPr>
      </w:pPr>
      <w:r w:rsidRPr="00500D6D">
        <w:rPr>
          <w:rStyle w:val="Pogrubienie"/>
        </w:rPr>
        <w:t>WSPÓŁFINANSOWANIE KONKURSU</w:t>
      </w:r>
    </w:p>
    <w:p w:rsidR="00D45D8E" w:rsidRPr="00500D6D" w:rsidRDefault="00D45D8E" w:rsidP="00CE6D98">
      <w:r w:rsidRPr="00500D6D">
        <w:t>Jednostka samorządu terytorialnego (JST), zgodnie z przepisami prawa, może przekazać Ośrodkowi Działaj Lokalnie środki na granty w ramach Programu „Działaj Lokalnie” na podstawie ustawy o dział</w:t>
      </w:r>
      <w:r w:rsidR="00E31ACE" w:rsidRPr="00500D6D">
        <w:t>alności pożytku publicznego i</w:t>
      </w:r>
      <w:r w:rsidR="00F522DE" w:rsidRPr="00500D6D">
        <w:t xml:space="preserve"> </w:t>
      </w:r>
      <w:r w:rsidR="00E31ACE" w:rsidRPr="00500D6D">
        <w:t>o</w:t>
      </w:r>
      <w:r w:rsidR="00F522DE" w:rsidRPr="00500D6D">
        <w:t xml:space="preserve"> </w:t>
      </w:r>
      <w:r w:rsidRPr="00500D6D">
        <w:t>wolontariacie, która przewiduje możliwość przek</w:t>
      </w:r>
      <w:r w:rsidR="00BD53CD" w:rsidRPr="00500D6D">
        <w:t>azywania przez JST dotacji, ale </w:t>
      </w:r>
      <w:r w:rsidRPr="00500D6D">
        <w:t>wyłącznie podmiotom spoza sektora finansów publicznych. Jeżeli więc w</w:t>
      </w:r>
      <w:r w:rsidR="00BD53CD" w:rsidRPr="00500D6D">
        <w:t xml:space="preserve"> konkursie rekomendowany do </w:t>
      </w:r>
      <w:r w:rsidRPr="00500D6D">
        <w:t>przyznania</w:t>
      </w:r>
      <w:r w:rsidR="00F522DE" w:rsidRPr="00500D6D">
        <w:t xml:space="preserve"> grantu będzie projekt, którego </w:t>
      </w:r>
      <w:r w:rsidRPr="00500D6D">
        <w:t>wnioskodawcą będzie JST lub inna instytucja publiczna występująca z</w:t>
      </w:r>
      <w:r w:rsidR="00F522DE" w:rsidRPr="00500D6D">
        <w:t xml:space="preserve"> </w:t>
      </w:r>
      <w:r w:rsidRPr="00500D6D">
        <w:t>wnioskiem w imieniu grupy nieformalnej, to grant na jego realizację nie może być finansowany ze środków JST. Może być on sfinansowany ze środków Programu „Działaj Lokalnie”</w:t>
      </w:r>
      <w:r w:rsidR="00BD53CD" w:rsidRPr="00500D6D">
        <w:t xml:space="preserve"> lub</w:t>
      </w:r>
      <w:r w:rsidR="00F522DE" w:rsidRPr="00500D6D">
        <w:t xml:space="preserve"> </w:t>
      </w:r>
      <w:r w:rsidR="00E170BF" w:rsidRPr="00500D6D">
        <w:t xml:space="preserve">innych </w:t>
      </w:r>
      <w:r w:rsidR="00894EC6" w:rsidRPr="00500D6D">
        <w:t>środków</w:t>
      </w:r>
      <w:r w:rsidR="00E170BF" w:rsidRPr="00500D6D">
        <w:t xml:space="preserve"> niepublicznych, </w:t>
      </w:r>
      <w:r w:rsidR="000E6781" w:rsidRPr="00500D6D">
        <w:t>a</w:t>
      </w:r>
      <w:r w:rsidR="00F522DE" w:rsidRPr="00500D6D">
        <w:t xml:space="preserve"> </w:t>
      </w:r>
      <w:r w:rsidRPr="00500D6D">
        <w:t>środki JST mogą zostać wykorzystane na granty dla innych podmiotów spoza sektora finansów publicznych. W sytuacji, w której jedynymi projektami (lub jedynym projektem) reko</w:t>
      </w:r>
      <w:r w:rsidR="000E6781" w:rsidRPr="00500D6D">
        <w:t>mendowanymi do sfinansowania są</w:t>
      </w:r>
      <w:r w:rsidR="00F522DE" w:rsidRPr="00500D6D">
        <w:t xml:space="preserve"> </w:t>
      </w:r>
      <w:r w:rsidRPr="00500D6D">
        <w:t xml:space="preserve">projekty JST lub innych podmiotów publicznych użyczających patronatu grupie nieformalnej: </w:t>
      </w:r>
    </w:p>
    <w:p w:rsidR="00D45D8E" w:rsidRPr="00500D6D" w:rsidRDefault="00D45D8E" w:rsidP="00CE6D98">
      <w:r w:rsidRPr="00500D6D">
        <w:t>- grupa zostanie poproszona o znalezienie innego patrona, nie będącego instytucją pu</w:t>
      </w:r>
      <w:r w:rsidR="00F522DE" w:rsidRPr="00500D6D">
        <w:t xml:space="preserve">bliczną, który </w:t>
      </w:r>
      <w:r w:rsidR="00E31ACE" w:rsidRPr="00500D6D">
        <w:t>otrzyma grant na</w:t>
      </w:r>
      <w:r w:rsidR="00F522DE" w:rsidRPr="00500D6D">
        <w:t xml:space="preserve"> </w:t>
      </w:r>
      <w:r w:rsidRPr="00500D6D">
        <w:t xml:space="preserve">realizację projektu finansowany ze środków JST, </w:t>
      </w:r>
    </w:p>
    <w:p w:rsidR="00D45D8E" w:rsidRPr="00500D6D" w:rsidRDefault="00D45D8E" w:rsidP="00CE6D98">
      <w:r w:rsidRPr="00500D6D">
        <w:t xml:space="preserve">lub </w:t>
      </w:r>
    </w:p>
    <w:p w:rsidR="00D45D8E" w:rsidRPr="00500D6D" w:rsidRDefault="00D45D8E" w:rsidP="00CE6D98">
      <w:r w:rsidRPr="00500D6D">
        <w:lastRenderedPageBreak/>
        <w:t xml:space="preserve">- </w:t>
      </w:r>
      <w:r w:rsidR="00A303E1" w:rsidRPr="00500D6D">
        <w:t>Ośrodek Działaj Lokalnie</w:t>
      </w:r>
      <w:r w:rsidRPr="00500D6D">
        <w:t xml:space="preserve"> zawrze umowę na realizację projektu z grupą nieformalną w ramach Inicjatywy Działaj lokalnie, której</w:t>
      </w:r>
      <w:r w:rsidR="00AE1950" w:rsidRPr="00500D6D">
        <w:t xml:space="preserve"> </w:t>
      </w:r>
      <w:r w:rsidRPr="00500D6D">
        <w:t>realizacja będzie sfinansowana ze środków JST.</w:t>
      </w:r>
    </w:p>
    <w:p w:rsidR="00D45D8E" w:rsidRPr="00500D6D" w:rsidRDefault="00D45D8E" w:rsidP="001C5CF7">
      <w:pPr>
        <w:contextualSpacing/>
        <w:rPr>
          <w:rStyle w:val="Pogrubienie"/>
        </w:rPr>
      </w:pPr>
      <w:r w:rsidRPr="00500D6D">
        <w:rPr>
          <w:rStyle w:val="Pogrubienie"/>
        </w:rPr>
        <w:t>PULA ŚRODKÓW NA DOTACJE</w:t>
      </w:r>
    </w:p>
    <w:p w:rsidR="00D45D8E" w:rsidRPr="00500D6D" w:rsidRDefault="00D45D8E" w:rsidP="00CE6D98">
      <w:r w:rsidRPr="00500D6D">
        <w:t xml:space="preserve">Łączna pula przeznaczona na granty w </w:t>
      </w:r>
      <w:r w:rsidR="00915434" w:rsidRPr="00500D6D">
        <w:t>2018</w:t>
      </w:r>
      <w:r w:rsidRPr="00500D6D">
        <w:t xml:space="preserve"> roku wynosi: </w:t>
      </w:r>
      <w:r w:rsidR="00EA6A2B">
        <w:t>31</w:t>
      </w:r>
      <w:r w:rsidR="00C76892" w:rsidRPr="00500D6D">
        <w:t>.00</w:t>
      </w:r>
      <w:r w:rsidR="00EA6A2B">
        <w:t>1</w:t>
      </w:r>
      <w:r w:rsidR="00C76892" w:rsidRPr="00500D6D">
        <w:t>,00 zł</w:t>
      </w:r>
      <w:r w:rsidRPr="00500D6D">
        <w:t>.</w:t>
      </w:r>
    </w:p>
    <w:p w:rsidR="00D45D8E" w:rsidRPr="00500D6D" w:rsidRDefault="00D45D8E" w:rsidP="00CE6D98">
      <w:r w:rsidRPr="00500D6D">
        <w:t xml:space="preserve">Pula środków może ulec </w:t>
      </w:r>
      <w:r w:rsidR="00A67D9F" w:rsidRPr="00500D6D">
        <w:t>zmianie</w:t>
      </w:r>
      <w:r w:rsidRPr="00500D6D">
        <w:t>.</w:t>
      </w:r>
    </w:p>
    <w:p w:rsidR="00D45D8E" w:rsidRPr="00500D6D" w:rsidRDefault="00D45D8E" w:rsidP="001C5CF7">
      <w:pPr>
        <w:contextualSpacing/>
        <w:rPr>
          <w:rStyle w:val="Pogrubienie"/>
        </w:rPr>
      </w:pPr>
      <w:r w:rsidRPr="00500D6D">
        <w:rPr>
          <w:rStyle w:val="Pogrubienie"/>
        </w:rPr>
        <w:t>UMOWY Z GRANTOBIORCAMI</w:t>
      </w:r>
    </w:p>
    <w:p w:rsidR="00EC646C" w:rsidRPr="00500D6D" w:rsidRDefault="00D45D8E" w:rsidP="00915434">
      <w:r w:rsidRPr="00500D6D">
        <w:t>Przyznane dotacje są przekazywane na konto bankowe organizacji lub instytucji po podpisaniu umowy o</w:t>
      </w:r>
      <w:r w:rsidR="005D6ED8" w:rsidRPr="00500D6D">
        <w:t> </w:t>
      </w:r>
      <w:r w:rsidR="00D44849" w:rsidRPr="00500D6D">
        <w:t>dotację. W</w:t>
      </w:r>
      <w:r w:rsidR="005A1EA2" w:rsidRPr="00500D6D">
        <w:t xml:space="preserve"> </w:t>
      </w:r>
      <w:r w:rsidRPr="00500D6D">
        <w:t xml:space="preserve">przypadku przyznania dotacji Inicjatywie Działaj Lokalnie, kwestie dotyczące </w:t>
      </w:r>
      <w:r w:rsidR="005A1EA2" w:rsidRPr="00500D6D">
        <w:t xml:space="preserve">sfinansowania kosztów ujętych w </w:t>
      </w:r>
      <w:r w:rsidRPr="00500D6D">
        <w:t>budżecie projektu, procedury rozliczania oraz praw własności, będzie regulować umowa o</w:t>
      </w:r>
      <w:r w:rsidR="005D6ED8" w:rsidRPr="00500D6D">
        <w:t> </w:t>
      </w:r>
      <w:r w:rsidRPr="00500D6D">
        <w:t>współpracy zawarta pomiędzy Ośrodkiem Działaj Lokalnie a Inicjatywą Działaj Lokalnie.</w:t>
      </w:r>
    </w:p>
    <w:p w:rsidR="00D45D8E" w:rsidRPr="00500D6D" w:rsidRDefault="00D45D8E" w:rsidP="00915434">
      <w:r w:rsidRPr="00500D6D">
        <w:t>Przed podpisaniem umowy wnioskodawcy posiadający osobowość prawną, którzy otrzymali pozytywną rekomendację Lokaln</w:t>
      </w:r>
      <w:r w:rsidR="001C5CF7" w:rsidRPr="00500D6D">
        <w:t>ej</w:t>
      </w:r>
      <w:r w:rsidRPr="00500D6D">
        <w:t xml:space="preserve"> Komisji Grantow</w:t>
      </w:r>
      <w:r w:rsidR="001C5CF7" w:rsidRPr="00500D6D">
        <w:t>ej</w:t>
      </w:r>
      <w:r w:rsidRPr="00500D6D">
        <w:t xml:space="preserve"> będą zobowiązani do złoże</w:t>
      </w:r>
      <w:r w:rsidR="00734C88" w:rsidRPr="00500D6D">
        <w:t>nia kopii lub przedstawienia do </w:t>
      </w:r>
      <w:r w:rsidRPr="00500D6D">
        <w:t>wglądu dokumentu potwierdzającego posiadanie osobowości prawnej l</w:t>
      </w:r>
      <w:r w:rsidR="00734C88" w:rsidRPr="00500D6D">
        <w:t>ub stosownego pełnomocnictwa od </w:t>
      </w:r>
      <w:r w:rsidR="005A1EA2" w:rsidRPr="00500D6D">
        <w:t xml:space="preserve">organu, któremu podlega, do </w:t>
      </w:r>
      <w:r w:rsidRPr="00500D6D">
        <w:t>samodzielnego zaciągania zobowiązań oraz prowadzenia działań zaplanowanych w ramach projektu</w:t>
      </w:r>
      <w:r w:rsidRPr="00500D6D">
        <w:rPr>
          <w:vertAlign w:val="superscript"/>
        </w:rPr>
        <w:footnoteReference w:id="4"/>
      </w:r>
      <w:r w:rsidRPr="00500D6D">
        <w:t>.</w:t>
      </w:r>
    </w:p>
    <w:p w:rsidR="00D45D8E" w:rsidRPr="00500D6D" w:rsidRDefault="00D45D8E" w:rsidP="00915434">
      <w:r w:rsidRPr="00500D6D">
        <w:t>W przypadku, gdy projekt realizowany będzie przez grupę nieformalną przy organizac</w:t>
      </w:r>
      <w:r w:rsidR="005A1EA2" w:rsidRPr="00500D6D">
        <w:t xml:space="preserve">ji lub instytucji wymienionej w </w:t>
      </w:r>
      <w:r w:rsidRPr="00500D6D">
        <w:t xml:space="preserve">punkcie III, ma ona obowiązek podpisania </w:t>
      </w:r>
      <w:r w:rsidRPr="00500D6D">
        <w:rPr>
          <w:b/>
        </w:rPr>
        <w:t>umowy</w:t>
      </w:r>
      <w:r w:rsidRPr="00500D6D">
        <w:t xml:space="preserve"> </w:t>
      </w:r>
      <w:r w:rsidRPr="00500D6D">
        <w:rPr>
          <w:b/>
        </w:rPr>
        <w:t>o współpracy</w:t>
      </w:r>
      <w:r w:rsidRPr="00500D6D">
        <w:t xml:space="preserve"> z instytucją lub organizacją, która w jej imieniu złożyła wniosek do konkursu. Umowa taka powinna obej</w:t>
      </w:r>
      <w:r w:rsidR="00734C88" w:rsidRPr="00500D6D">
        <w:t>mować m.in. zasady współpracy i </w:t>
      </w:r>
      <w:r w:rsidRPr="00500D6D">
        <w:t>regulować kwestie własności ew. majątku grupy nieformalnej powstałego w skutek realizacji projektu. Umowa będz</w:t>
      </w:r>
      <w:r w:rsidR="00D44849" w:rsidRPr="00500D6D">
        <w:t>ie musiała być przedstawiona do</w:t>
      </w:r>
      <w:r w:rsidR="005A1EA2" w:rsidRPr="00500D6D">
        <w:t xml:space="preserve"> </w:t>
      </w:r>
      <w:r w:rsidRPr="00500D6D">
        <w:t>wglądu koordynatorowi konkursu w Ośrodku Działaj Lokalnie.</w:t>
      </w:r>
    </w:p>
    <w:p w:rsidR="002F32BF" w:rsidRPr="00500D6D" w:rsidRDefault="00D45D8E" w:rsidP="00CE6D98">
      <w:r w:rsidRPr="00500D6D">
        <w:t xml:space="preserve">Każdy grantobiorca, który po raz pierwszy otrzymuje </w:t>
      </w:r>
      <w:r w:rsidR="009F5ACB" w:rsidRPr="00500D6D">
        <w:t xml:space="preserve">dotacje </w:t>
      </w:r>
      <w:r w:rsidRPr="00500D6D">
        <w:t>(zarówno wnioskodawca jak i realizator), ma</w:t>
      </w:r>
      <w:r w:rsidR="00833D9C" w:rsidRPr="00500D6D">
        <w:t> </w:t>
      </w:r>
      <w:r w:rsidRPr="00500D6D">
        <w:t xml:space="preserve">obowiązek wziąć udział w szkoleniu organizowanym przez </w:t>
      </w:r>
      <w:r w:rsidR="0024339D" w:rsidRPr="00500D6D">
        <w:t>Ośrodek Działaj Lokalnie</w:t>
      </w:r>
      <w:r w:rsidRPr="00500D6D">
        <w:t xml:space="preserve"> z zakresu procedur </w:t>
      </w:r>
      <w:r w:rsidR="00833D9C" w:rsidRPr="00500D6D">
        <w:t>Programu „</w:t>
      </w:r>
      <w:r w:rsidRPr="00500D6D">
        <w:t>Działaj Lokalnie</w:t>
      </w:r>
      <w:r w:rsidR="00833D9C" w:rsidRPr="00500D6D">
        <w:t>”</w:t>
      </w:r>
      <w:r w:rsidR="00D267BA" w:rsidRPr="00500D6D">
        <w:t>.</w:t>
      </w:r>
    </w:p>
    <w:p w:rsidR="00302FEB" w:rsidRPr="00500D6D" w:rsidRDefault="00302FEB" w:rsidP="00CE6D98"/>
    <w:p w:rsidR="00D45D8E" w:rsidRPr="00500D6D" w:rsidRDefault="00D45D8E" w:rsidP="00CE6D98">
      <w:pPr>
        <w:pStyle w:val="Nagwek1"/>
      </w:pPr>
      <w:r w:rsidRPr="00500D6D">
        <w:t>VI</w:t>
      </w:r>
      <w:r w:rsidR="009F2098" w:rsidRPr="00500D6D">
        <w:rPr>
          <w:lang w:val="pl-PL"/>
        </w:rPr>
        <w:t>I</w:t>
      </w:r>
      <w:r w:rsidRPr="00500D6D">
        <w:t xml:space="preserve">. Termin </w:t>
      </w:r>
      <w:r w:rsidR="009F5ACB" w:rsidRPr="00500D6D">
        <w:t>składania</w:t>
      </w:r>
      <w:r w:rsidRPr="00500D6D">
        <w:t xml:space="preserve"> wniosków</w:t>
      </w:r>
    </w:p>
    <w:p w:rsidR="009F5ACB" w:rsidRPr="00500D6D" w:rsidRDefault="00D45D8E" w:rsidP="00CE6D98">
      <w:pPr>
        <w:jc w:val="center"/>
        <w:rPr>
          <w:rStyle w:val="Pogrubienie"/>
        </w:rPr>
      </w:pPr>
      <w:r w:rsidRPr="00500D6D">
        <w:rPr>
          <w:rStyle w:val="Pogrubienie"/>
        </w:rPr>
        <w:t xml:space="preserve">Wnioski należy składać poprzez generator </w:t>
      </w:r>
      <w:r w:rsidR="00C55D81" w:rsidRPr="00500D6D">
        <w:rPr>
          <w:rStyle w:val="Pogrubienie"/>
        </w:rPr>
        <w:t>on-line</w:t>
      </w:r>
    </w:p>
    <w:p w:rsidR="00D45D8E" w:rsidRPr="00500D6D" w:rsidRDefault="00D45D8E" w:rsidP="00CE6D98">
      <w:pPr>
        <w:jc w:val="center"/>
        <w:rPr>
          <w:rStyle w:val="Pogrubienie"/>
        </w:rPr>
      </w:pPr>
      <w:r w:rsidRPr="00500D6D">
        <w:rPr>
          <w:rStyle w:val="Pogrubienie"/>
        </w:rPr>
        <w:t xml:space="preserve">dostępny na stronie </w:t>
      </w:r>
      <w:r w:rsidR="003C6E5D" w:rsidRPr="00500D6D">
        <w:rPr>
          <w:rStyle w:val="Pogrubienie"/>
        </w:rPr>
        <w:t>www.system.dzialajlokalnie.pl</w:t>
      </w:r>
      <w:r w:rsidRPr="00500D6D">
        <w:rPr>
          <w:rStyle w:val="Pogrubienie"/>
        </w:rPr>
        <w:t xml:space="preserve"> do dnia </w:t>
      </w:r>
      <w:r w:rsidR="00EA6A2B">
        <w:rPr>
          <w:rStyle w:val="Pogrubienie"/>
        </w:rPr>
        <w:t>5</w:t>
      </w:r>
      <w:r w:rsidR="00C76892" w:rsidRPr="00500D6D">
        <w:rPr>
          <w:rStyle w:val="Pogrubienie"/>
        </w:rPr>
        <w:t xml:space="preserve"> </w:t>
      </w:r>
      <w:r w:rsidR="00EA6A2B">
        <w:rPr>
          <w:rStyle w:val="Pogrubienie"/>
        </w:rPr>
        <w:t>sierpnia</w:t>
      </w:r>
      <w:r w:rsidR="00C76892" w:rsidRPr="00500D6D">
        <w:rPr>
          <w:rStyle w:val="Pogrubienie"/>
        </w:rPr>
        <w:t xml:space="preserve"> 2018 roku</w:t>
      </w:r>
    </w:p>
    <w:p w:rsidR="005A6A09" w:rsidRPr="00500D6D" w:rsidRDefault="00BE7CF7" w:rsidP="001E6015">
      <w:pPr>
        <w:pStyle w:val="Tekstpodstawowy"/>
        <w:jc w:val="center"/>
        <w:rPr>
          <w:rFonts w:cs="Calibri"/>
          <w:b/>
          <w:bCs w:val="0"/>
        </w:rPr>
      </w:pPr>
      <w:r w:rsidRPr="00500D6D">
        <w:rPr>
          <w:rStyle w:val="Pogrubienie"/>
        </w:rPr>
        <w:t xml:space="preserve">Lokalna </w:t>
      </w:r>
      <w:r w:rsidR="00D45D8E" w:rsidRPr="00500D6D">
        <w:rPr>
          <w:rStyle w:val="Pogrubienie"/>
        </w:rPr>
        <w:t xml:space="preserve">Komisja </w:t>
      </w:r>
      <w:r w:rsidRPr="00500D6D">
        <w:rPr>
          <w:rStyle w:val="Pogrubienie"/>
        </w:rPr>
        <w:t xml:space="preserve">Grantowa </w:t>
      </w:r>
      <w:r w:rsidR="00D45D8E" w:rsidRPr="00500D6D">
        <w:rPr>
          <w:rStyle w:val="Pogrubienie"/>
        </w:rPr>
        <w:t>otrzyma do rozpatrzenia wyłącznie wnioski</w:t>
      </w:r>
      <w:r w:rsidR="003F5C26" w:rsidRPr="00500D6D">
        <w:rPr>
          <w:rStyle w:val="Pogrubienie"/>
        </w:rPr>
        <w:t xml:space="preserve"> spełniające kryteria formalne.</w:t>
      </w:r>
    </w:p>
    <w:p w:rsidR="00D45D8E" w:rsidRPr="00500D6D" w:rsidRDefault="00D45D8E" w:rsidP="009E631C">
      <w:pPr>
        <w:pStyle w:val="Nagwek1"/>
      </w:pPr>
      <w:r w:rsidRPr="00500D6D">
        <w:t>VII</w:t>
      </w:r>
      <w:r w:rsidR="009F2098" w:rsidRPr="00500D6D">
        <w:rPr>
          <w:lang w:val="pl-PL"/>
        </w:rPr>
        <w:t>I</w:t>
      </w:r>
      <w:r w:rsidRPr="00500D6D">
        <w:t>. Dodatkowe informacje na temat konkursu</w:t>
      </w:r>
    </w:p>
    <w:p w:rsidR="00D45D8E" w:rsidRPr="00500D6D" w:rsidRDefault="00D45D8E" w:rsidP="00CE6D98">
      <w:r w:rsidRPr="00500D6D">
        <w:t>Dodatkowe informacje na temat konkursu realizowanego w ramach „Działaj Lokalnie” można uzyskać:</w:t>
      </w:r>
    </w:p>
    <w:p w:rsidR="00C76892" w:rsidRPr="00500D6D" w:rsidRDefault="00C76892" w:rsidP="00C76892">
      <w:pPr>
        <w:pStyle w:val="NormalnyWeb"/>
        <w:spacing w:before="0" w:beforeAutospacing="0" w:after="12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500D6D">
        <w:rPr>
          <w:rStyle w:val="Pogrubienie"/>
          <w:color w:val="000000"/>
          <w:sz w:val="22"/>
          <w:szCs w:val="22"/>
        </w:rPr>
        <w:t>Tomasz Piłat</w:t>
      </w:r>
      <w:r w:rsidRPr="00500D6D">
        <w:rPr>
          <w:rFonts w:ascii="Calibri" w:hAnsi="Calibri" w:cs="Calibri"/>
          <w:color w:val="000000"/>
          <w:sz w:val="22"/>
          <w:szCs w:val="22"/>
        </w:rPr>
        <w:t>– koordynator „Działaj Lokalnie” tel. 502 46 76 74.</w:t>
      </w:r>
    </w:p>
    <w:p w:rsidR="00500D6D" w:rsidRPr="00500D6D" w:rsidRDefault="00C76892" w:rsidP="00C76892">
      <w:pPr>
        <w:pStyle w:val="NormalnyWeb"/>
        <w:spacing w:before="0" w:beforeAutospacing="0" w:after="12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500D6D">
        <w:rPr>
          <w:rStyle w:val="Pogrubienie"/>
          <w:color w:val="000000"/>
          <w:sz w:val="22"/>
          <w:szCs w:val="22"/>
        </w:rPr>
        <w:t>Maciej Wąsik</w:t>
      </w:r>
      <w:r w:rsidRPr="00500D6D">
        <w:rPr>
          <w:rFonts w:ascii="Calibri" w:hAnsi="Calibri" w:cs="Calibri"/>
          <w:color w:val="000000"/>
          <w:sz w:val="22"/>
          <w:szCs w:val="22"/>
        </w:rPr>
        <w:t>– specjalista ds. projektów tel. 508 701</w:t>
      </w:r>
      <w:r w:rsidR="00500D6D" w:rsidRPr="00500D6D">
        <w:rPr>
          <w:rFonts w:ascii="Calibri" w:hAnsi="Calibri" w:cs="Calibri"/>
          <w:color w:val="000000"/>
          <w:sz w:val="22"/>
          <w:szCs w:val="22"/>
        </w:rPr>
        <w:t> </w:t>
      </w:r>
      <w:r w:rsidRPr="00500D6D">
        <w:rPr>
          <w:rFonts w:ascii="Calibri" w:hAnsi="Calibri" w:cs="Calibri"/>
          <w:color w:val="000000"/>
          <w:sz w:val="22"/>
          <w:szCs w:val="22"/>
        </w:rPr>
        <w:t>237</w:t>
      </w:r>
    </w:p>
    <w:p w:rsidR="00C76892" w:rsidRPr="00500D6D" w:rsidRDefault="00C76892" w:rsidP="00C76892">
      <w:pPr>
        <w:pStyle w:val="NormalnyWeb"/>
        <w:spacing w:before="0" w:beforeAutospacing="0" w:after="12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500D6D">
        <w:rPr>
          <w:rStyle w:val="Pogrubienie"/>
          <w:color w:val="000000"/>
          <w:sz w:val="22"/>
          <w:szCs w:val="22"/>
        </w:rPr>
        <w:t>Biuro:</w:t>
      </w:r>
    </w:p>
    <w:p w:rsidR="00C76892" w:rsidRPr="00500D6D" w:rsidRDefault="00C76892" w:rsidP="00C76892">
      <w:pPr>
        <w:pStyle w:val="NormalnyWeb"/>
        <w:spacing w:before="0" w:beforeAutospacing="0" w:after="12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500D6D">
        <w:rPr>
          <w:rFonts w:ascii="Calibri" w:hAnsi="Calibri" w:cs="Calibri"/>
          <w:color w:val="000000"/>
          <w:sz w:val="22"/>
          <w:szCs w:val="22"/>
        </w:rPr>
        <w:t>LGD Południowa Warmia</w:t>
      </w:r>
    </w:p>
    <w:p w:rsidR="00C76892" w:rsidRPr="00500D6D" w:rsidRDefault="00C76892" w:rsidP="00C76892">
      <w:pPr>
        <w:pStyle w:val="NormalnyWeb"/>
        <w:spacing w:before="0" w:beforeAutospacing="0" w:after="12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500D6D">
        <w:rPr>
          <w:rFonts w:ascii="Calibri" w:hAnsi="Calibri" w:cs="Calibri"/>
          <w:color w:val="000000"/>
          <w:sz w:val="22"/>
          <w:szCs w:val="22"/>
        </w:rPr>
        <w:t>Łajsy 3, 11-036Gietrzwałd</w:t>
      </w:r>
    </w:p>
    <w:p w:rsidR="00C76892" w:rsidRPr="00500D6D" w:rsidRDefault="00C76892" w:rsidP="00C76892">
      <w:pPr>
        <w:pStyle w:val="NormalnyWeb"/>
        <w:spacing w:before="0" w:beforeAutospacing="0" w:after="12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500D6D">
        <w:rPr>
          <w:rStyle w:val="Pogrubienie"/>
          <w:color w:val="000000"/>
          <w:sz w:val="22"/>
          <w:szCs w:val="22"/>
        </w:rPr>
        <w:t>godziny przyjęć: </w:t>
      </w:r>
      <w:r w:rsidRPr="00500D6D">
        <w:rPr>
          <w:rFonts w:ascii="Calibri" w:hAnsi="Calibri" w:cs="Calibri"/>
          <w:color w:val="000000"/>
          <w:sz w:val="22"/>
          <w:szCs w:val="22"/>
        </w:rPr>
        <w:t>9:00 – 14:00</w:t>
      </w:r>
    </w:p>
    <w:p w:rsidR="00D45D8E" w:rsidRPr="00500D6D" w:rsidRDefault="00D45D8E" w:rsidP="009E631C">
      <w:pPr>
        <w:pStyle w:val="Nagwek1"/>
      </w:pPr>
      <w:r w:rsidRPr="00500D6D">
        <w:lastRenderedPageBreak/>
        <w:t>I</w:t>
      </w:r>
      <w:r w:rsidR="009F2098" w:rsidRPr="00500D6D">
        <w:rPr>
          <w:lang w:val="pl-PL"/>
        </w:rPr>
        <w:t>X</w:t>
      </w:r>
      <w:r w:rsidRPr="00500D6D">
        <w:t xml:space="preserve">. </w:t>
      </w:r>
      <w:r w:rsidR="001C5CF7" w:rsidRPr="00500D6D">
        <w:t xml:space="preserve">postanownia końcowe </w:t>
      </w:r>
      <w:r w:rsidR="001C5CF7" w:rsidRPr="00500D6D">
        <w:rPr>
          <w:lang w:val="pl-PL"/>
        </w:rPr>
        <w:t xml:space="preserve">I </w:t>
      </w:r>
      <w:r w:rsidRPr="00500D6D">
        <w:t>Załączniki do wniosku</w:t>
      </w:r>
    </w:p>
    <w:p w:rsidR="008B02F2" w:rsidRPr="00500D6D" w:rsidRDefault="008B02F2" w:rsidP="008B02F2">
      <w:pPr>
        <w:numPr>
          <w:ilvl w:val="0"/>
          <w:numId w:val="34"/>
        </w:numPr>
      </w:pPr>
      <w:r w:rsidRPr="00500D6D">
        <w:t>Prawo interpretacji niniejszego regulaminu należy do Ośrodka Działaj Lokalnie.</w:t>
      </w:r>
    </w:p>
    <w:p w:rsidR="008B02F2" w:rsidRPr="00500D6D" w:rsidRDefault="008B02F2" w:rsidP="008B02F2">
      <w:pPr>
        <w:numPr>
          <w:ilvl w:val="0"/>
          <w:numId w:val="34"/>
        </w:numPr>
      </w:pPr>
      <w:r w:rsidRPr="00500D6D">
        <w:t xml:space="preserve">Odpowiedzi na najczęściej zadawane pytania dotyczące lokalnego konkursu grantowego „Działaj Lokalnie” zamieszczone są na stronie internetowej, w zakładce „Zasady Programu”: </w:t>
      </w:r>
      <w:hyperlink r:id="rId15" w:history="1">
        <w:r w:rsidRPr="00500D6D">
          <w:rPr>
            <w:rStyle w:val="Hipercze"/>
          </w:rPr>
          <w:t>http://dzialajlokalnie.pl/zasady-programu</w:t>
        </w:r>
      </w:hyperlink>
    </w:p>
    <w:p w:rsidR="008B02F2" w:rsidRPr="00500D6D" w:rsidRDefault="00D45D8E" w:rsidP="00CE6D98">
      <w:pPr>
        <w:numPr>
          <w:ilvl w:val="0"/>
          <w:numId w:val="34"/>
        </w:numPr>
      </w:pPr>
      <w:r w:rsidRPr="00500D6D">
        <w:t xml:space="preserve">Do wniosku </w:t>
      </w:r>
      <w:r w:rsidRPr="00500D6D">
        <w:rPr>
          <w:b/>
          <w:u w:val="single"/>
        </w:rPr>
        <w:t xml:space="preserve">nie należy </w:t>
      </w:r>
      <w:r w:rsidRPr="00500D6D">
        <w:t xml:space="preserve">dołączać żadnych załączników, jednak </w:t>
      </w:r>
      <w:r w:rsidR="00AD22E5" w:rsidRPr="00500D6D">
        <w:t xml:space="preserve">w </w:t>
      </w:r>
      <w:r w:rsidRPr="00500D6D">
        <w:t xml:space="preserve">sytuacji, gdy wniosek składa </w:t>
      </w:r>
      <w:r w:rsidR="007B29CA" w:rsidRPr="00500D6D">
        <w:t xml:space="preserve">np. </w:t>
      </w:r>
      <w:r w:rsidR="00BD53CD" w:rsidRPr="00500D6D">
        <w:t>szkoła w </w:t>
      </w:r>
      <w:r w:rsidRPr="00500D6D">
        <w:t xml:space="preserve">imieniu grupy nieformalnej, należy we wniosku zaznaczyć fakt posiadania pełnomocnictwa od organu </w:t>
      </w:r>
      <w:r w:rsidR="005A1EA2" w:rsidRPr="00500D6D">
        <w:t xml:space="preserve">któremu podlega, do </w:t>
      </w:r>
      <w:r w:rsidRPr="00500D6D">
        <w:t xml:space="preserve">samodzielnego zaciągania zobowiązań oraz prowadzenia </w:t>
      </w:r>
      <w:r w:rsidR="00BD53CD" w:rsidRPr="00500D6D">
        <w:t>działań zaplanowanych w </w:t>
      </w:r>
      <w:r w:rsidRPr="00500D6D">
        <w:t>ramach projektu.</w:t>
      </w:r>
    </w:p>
    <w:p w:rsidR="00DD0751" w:rsidRPr="00500D6D" w:rsidRDefault="00D45D8E" w:rsidP="00CE6D98">
      <w:pPr>
        <w:numPr>
          <w:ilvl w:val="0"/>
          <w:numId w:val="34"/>
        </w:numPr>
      </w:pPr>
      <w:r w:rsidRPr="00500D6D">
        <w:t xml:space="preserve">W przypadku pozytywnej rekomendacji Lokalnej Komisji Grantowej, wnioskodawcy (z wyjątkiem Inicjatyw </w:t>
      </w:r>
      <w:r w:rsidR="005A3782" w:rsidRPr="00500D6D">
        <w:t>Działaj Lokalnie</w:t>
      </w:r>
      <w:r w:rsidRPr="00500D6D">
        <w:t>) będą zobowiązani przed podpisaniem umowy z</w:t>
      </w:r>
      <w:r w:rsidR="00734C88" w:rsidRPr="00500D6D">
        <w:t xml:space="preserve"> Ośrodki</w:t>
      </w:r>
      <w:r w:rsidR="005A1EA2" w:rsidRPr="00500D6D">
        <w:t xml:space="preserve">em Działaj Lokalnie, do </w:t>
      </w:r>
      <w:r w:rsidRPr="00500D6D">
        <w:t>przedstawienia do wglądu dokumentu potwierdzającego posiad</w:t>
      </w:r>
      <w:r w:rsidR="00BD53CD" w:rsidRPr="00500D6D">
        <w:t>anie osobowości prawnej lub – w </w:t>
      </w:r>
      <w:r w:rsidRPr="00500D6D">
        <w:t xml:space="preserve">przypadku szkół </w:t>
      </w:r>
      <w:r w:rsidR="00F13003" w:rsidRPr="00500D6D">
        <w:t>–</w:t>
      </w:r>
      <w:r w:rsidRPr="00500D6D">
        <w:t xml:space="preserve"> stosownego pełnomocnictwa od organu, któremu podlega, do samodzielnego zaciągania zobowiązań oraz prow</w:t>
      </w:r>
      <w:r w:rsidR="00D44849" w:rsidRPr="00500D6D">
        <w:t>adzenia działań zaplanowanych w</w:t>
      </w:r>
      <w:r w:rsidR="005A1EA2" w:rsidRPr="00500D6D">
        <w:t xml:space="preserve"> </w:t>
      </w:r>
      <w:r w:rsidRPr="00500D6D">
        <w:t>rama</w:t>
      </w:r>
      <w:r w:rsidR="005A1EA2" w:rsidRPr="00500D6D">
        <w:t xml:space="preserve">ch projektu. W przypadku, gdy w </w:t>
      </w:r>
      <w:r w:rsidRPr="00500D6D">
        <w:t>ramach projektu planowana jest budowa placu zabaw, boiska lub innej infrastruktury przytwierdzonej do gruntu, niezbędne jest uzyskanie zgody właściciela gr</w:t>
      </w:r>
      <w:r w:rsidR="00D44849" w:rsidRPr="00500D6D">
        <w:t>untu na realizację projektu. Na </w:t>
      </w:r>
      <w:r w:rsidRPr="00500D6D">
        <w:t>etapie składania wnios</w:t>
      </w:r>
      <w:r w:rsidR="00734C88" w:rsidRPr="00500D6D">
        <w:t>k</w:t>
      </w:r>
      <w:r w:rsidR="005A1EA2" w:rsidRPr="00500D6D">
        <w:t xml:space="preserve">u należy zaznaczyć ten fakt we </w:t>
      </w:r>
      <w:r w:rsidRPr="00500D6D">
        <w:t>właściwym pytaniu, a</w:t>
      </w:r>
      <w:r w:rsidR="00734C88" w:rsidRPr="00500D6D">
        <w:t xml:space="preserve"> </w:t>
      </w:r>
      <w:r w:rsidRPr="00500D6D">
        <w:t xml:space="preserve">kopię zgody właściciela należy przedstawić Ośrodkowi Działaj Lokalnie przy podpisywaniu umowy </w:t>
      </w:r>
      <w:r w:rsidR="009F5ACB" w:rsidRPr="00500D6D">
        <w:t>dotacji</w:t>
      </w:r>
      <w:r w:rsidRPr="00500D6D">
        <w:t>.</w:t>
      </w:r>
    </w:p>
    <w:sectPr w:rsidR="00DD0751" w:rsidRPr="00500D6D" w:rsidSect="00C230AA">
      <w:footerReference w:type="even" r:id="rId16"/>
      <w:footerReference w:type="default" r:id="rId17"/>
      <w:headerReference w:type="first" r:id="rId1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0A" w:rsidRDefault="001A620A" w:rsidP="00A67D9F">
      <w:r>
        <w:separator/>
      </w:r>
    </w:p>
  </w:endnote>
  <w:endnote w:type="continuationSeparator" w:id="0">
    <w:p w:rsidR="001A620A" w:rsidRDefault="001A620A" w:rsidP="00A6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75" w:rsidRDefault="00BC6175" w:rsidP="00A67D9F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BC6175" w:rsidRDefault="00BC6175" w:rsidP="00A67D9F">
    <w:pPr>
      <w:pStyle w:val="Stopka"/>
    </w:pPr>
  </w:p>
  <w:p w:rsidR="00BC6175" w:rsidRDefault="00BC6175" w:rsidP="00CE6D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75" w:rsidRPr="00EC30CA" w:rsidRDefault="00BC6175" w:rsidP="009E631C">
    <w:pPr>
      <w:pStyle w:val="stopka0"/>
    </w:pPr>
    <w:r w:rsidRPr="003C4DAD">
      <w:t xml:space="preserve">Regulamin </w:t>
    </w:r>
    <w:r>
      <w:t>L</w:t>
    </w:r>
    <w:r w:rsidRPr="003C4DAD">
      <w:t>okalneg</w:t>
    </w:r>
    <w:r>
      <w:t xml:space="preserve">o Konkursu Grantowego </w:t>
    </w:r>
    <w:r w:rsidRPr="003C4DAD">
      <w:t>Działaj Lokalnie 201</w:t>
    </w:r>
    <w:r>
      <w:t>8</w:t>
    </w:r>
    <w:r w:rsidR="00EA6A2B">
      <w:t xml:space="preserve"> drga edycja</w:t>
    </w:r>
    <w:r w:rsidRPr="003C4DAD">
      <w:t xml:space="preserve">, strona </w:t>
    </w:r>
    <w:r w:rsidRPr="003C4DAD">
      <w:fldChar w:fldCharType="begin"/>
    </w:r>
    <w:r w:rsidRPr="003C4DAD">
      <w:instrText xml:space="preserve"> PAGE </w:instrText>
    </w:r>
    <w:r w:rsidRPr="003C4DAD">
      <w:fldChar w:fldCharType="separate"/>
    </w:r>
    <w:r w:rsidR="00EA6A2B">
      <w:rPr>
        <w:noProof/>
      </w:rPr>
      <w:t>2</w:t>
    </w:r>
    <w:r w:rsidRPr="003C4DAD">
      <w:fldChar w:fldCharType="end"/>
    </w:r>
    <w:r w:rsidRPr="003C4DAD">
      <w:t xml:space="preserve"> z </w:t>
    </w:r>
    <w:fldSimple w:instr=" NUMPAGES ">
      <w:r w:rsidR="00EA6A2B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0A" w:rsidRDefault="001A620A" w:rsidP="00CE6D98">
      <w:r>
        <w:separator/>
      </w:r>
    </w:p>
  </w:footnote>
  <w:footnote w:type="continuationSeparator" w:id="0">
    <w:p w:rsidR="001A620A" w:rsidRDefault="001A620A" w:rsidP="00A67D9F">
      <w:r>
        <w:continuationSeparator/>
      </w:r>
    </w:p>
  </w:footnote>
  <w:footnote w:id="1">
    <w:p w:rsidR="00BC6175" w:rsidRPr="00204EA1" w:rsidRDefault="00BC6175" w:rsidP="00CE6D98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Jeżeli nie wspierają finansowo konkursu „Działaj Lokalnie”.</w:t>
      </w:r>
    </w:p>
  </w:footnote>
  <w:footnote w:id="2">
    <w:p w:rsidR="00BC6175" w:rsidRPr="00204EA1" w:rsidRDefault="00BC6175" w:rsidP="00CE6D98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Za zgodą ARFP.</w:t>
      </w:r>
    </w:p>
  </w:footnote>
  <w:footnote w:id="3">
    <w:p w:rsidR="00BC6175" w:rsidRPr="00204EA1" w:rsidRDefault="00BC6175" w:rsidP="00CE6D98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www.pafw.pl) nie można wykazywać jako wymaganego wkładu własnego do Programu „Działaj Lokalnie”.</w:t>
      </w:r>
    </w:p>
  </w:footnote>
  <w:footnote w:id="4">
    <w:p w:rsidR="00BC6175" w:rsidRPr="00204EA1" w:rsidRDefault="00BC6175" w:rsidP="00CE6D98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75" w:rsidRPr="003C4DAD" w:rsidRDefault="00BC6175" w:rsidP="00A67D9F">
    <w:pPr>
      <w:pStyle w:val="Nagwek"/>
    </w:pPr>
    <w:r w:rsidRPr="003C4DAD">
      <w:t>Załącznik nr 1 do Umowy nr …/DL10-ODL/2017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E62"/>
    <w:multiLevelType w:val="hybridMultilevel"/>
    <w:tmpl w:val="F15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13B2B"/>
    <w:multiLevelType w:val="hybridMultilevel"/>
    <w:tmpl w:val="598CD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2E20"/>
    <w:multiLevelType w:val="hybridMultilevel"/>
    <w:tmpl w:val="93B4F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4C9D"/>
    <w:multiLevelType w:val="hybridMultilevel"/>
    <w:tmpl w:val="EF1C8D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8173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4C20CA"/>
    <w:multiLevelType w:val="hybridMultilevel"/>
    <w:tmpl w:val="847861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B13221"/>
    <w:multiLevelType w:val="hybridMultilevel"/>
    <w:tmpl w:val="A3D81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32B93"/>
    <w:multiLevelType w:val="hybridMultilevel"/>
    <w:tmpl w:val="CEFC4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77B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ED76101"/>
    <w:multiLevelType w:val="hybridMultilevel"/>
    <w:tmpl w:val="156E8800"/>
    <w:lvl w:ilvl="0" w:tplc="BFAA64F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A47A8808">
      <w:start w:val="7"/>
      <w:numFmt w:val="decimal"/>
      <w:lvlText w:val="%2."/>
      <w:lvlJc w:val="left"/>
      <w:pPr>
        <w:tabs>
          <w:tab w:val="num" w:pos="0"/>
        </w:tabs>
        <w:ind w:left="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</w:abstractNum>
  <w:abstractNum w:abstractNumId="10">
    <w:nsid w:val="1F007B63"/>
    <w:multiLevelType w:val="hybridMultilevel"/>
    <w:tmpl w:val="36360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5D56BC"/>
    <w:multiLevelType w:val="hybridMultilevel"/>
    <w:tmpl w:val="229626F4"/>
    <w:lvl w:ilvl="0" w:tplc="3C5C216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22931FC"/>
    <w:multiLevelType w:val="hybridMultilevel"/>
    <w:tmpl w:val="B0A66C62"/>
    <w:lvl w:ilvl="0" w:tplc="6AB068E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6220CD5"/>
    <w:multiLevelType w:val="hybridMultilevel"/>
    <w:tmpl w:val="EA7677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15C2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173496B"/>
    <w:multiLevelType w:val="hybridMultilevel"/>
    <w:tmpl w:val="AEAA2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5254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ED52A45"/>
    <w:multiLevelType w:val="hybridMultilevel"/>
    <w:tmpl w:val="CC14D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27861"/>
    <w:multiLevelType w:val="hybridMultilevel"/>
    <w:tmpl w:val="CF2A00EA"/>
    <w:lvl w:ilvl="0" w:tplc="0415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0">
    <w:nsid w:val="48CF010A"/>
    <w:multiLevelType w:val="hybridMultilevel"/>
    <w:tmpl w:val="F6687B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B46A5"/>
    <w:multiLevelType w:val="hybridMultilevel"/>
    <w:tmpl w:val="CD2E0E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16F58"/>
    <w:multiLevelType w:val="hybridMultilevel"/>
    <w:tmpl w:val="9154B1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14202"/>
    <w:multiLevelType w:val="hybridMultilevel"/>
    <w:tmpl w:val="F1EEC8FA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EE61ABB"/>
    <w:multiLevelType w:val="hybridMultilevel"/>
    <w:tmpl w:val="F91C6CC8"/>
    <w:lvl w:ilvl="0" w:tplc="C1D6AF6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Cambria" w:eastAsia="Times New Roman" w:hAnsi="Cambria"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5">
    <w:nsid w:val="58D356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0933A72"/>
    <w:multiLevelType w:val="hybridMultilevel"/>
    <w:tmpl w:val="B01CD82E"/>
    <w:lvl w:ilvl="0" w:tplc="8DC40F34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D69FA"/>
    <w:multiLevelType w:val="hybridMultilevel"/>
    <w:tmpl w:val="D89EAFC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45B2A38"/>
    <w:multiLevelType w:val="hybridMultilevel"/>
    <w:tmpl w:val="C37CF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F105F"/>
    <w:multiLevelType w:val="hybridMultilevel"/>
    <w:tmpl w:val="2CB217DA"/>
    <w:lvl w:ilvl="0" w:tplc="8BE66174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0"/>
  </w:num>
  <w:num w:numId="4">
    <w:abstractNumId w:val="23"/>
  </w:num>
  <w:num w:numId="5">
    <w:abstractNumId w:val="19"/>
  </w:num>
  <w:num w:numId="6">
    <w:abstractNumId w:val="28"/>
  </w:num>
  <w:num w:numId="7">
    <w:abstractNumId w:val="11"/>
  </w:num>
  <w:num w:numId="8">
    <w:abstractNumId w:val="25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7"/>
  </w:num>
  <w:num w:numId="14">
    <w:abstractNumId w:val="3"/>
  </w:num>
  <w:num w:numId="15">
    <w:abstractNumId w:val="5"/>
  </w:num>
  <w:num w:numId="16">
    <w:abstractNumId w:val="21"/>
  </w:num>
  <w:num w:numId="17">
    <w:abstractNumId w:val="20"/>
  </w:num>
  <w:num w:numId="18">
    <w:abstractNumId w:val="18"/>
  </w:num>
  <w:num w:numId="19">
    <w:abstractNumId w:val="6"/>
  </w:num>
  <w:num w:numId="20">
    <w:abstractNumId w:val="31"/>
  </w:num>
  <w:num w:numId="21">
    <w:abstractNumId w:val="12"/>
  </w:num>
  <w:num w:numId="22">
    <w:abstractNumId w:val="1"/>
  </w:num>
  <w:num w:numId="23">
    <w:abstractNumId w:val="16"/>
  </w:num>
  <w:num w:numId="24">
    <w:abstractNumId w:val="26"/>
  </w:num>
  <w:num w:numId="25">
    <w:abstractNumId w:val="4"/>
  </w:num>
  <w:num w:numId="26">
    <w:abstractNumId w:val="15"/>
  </w:num>
  <w:num w:numId="27">
    <w:abstractNumId w:val="8"/>
  </w:num>
  <w:num w:numId="28">
    <w:abstractNumId w:val="14"/>
  </w:num>
  <w:num w:numId="29">
    <w:abstractNumId w:val="32"/>
  </w:num>
  <w:num w:numId="30">
    <w:abstractNumId w:val="22"/>
  </w:num>
  <w:num w:numId="31">
    <w:abstractNumId w:val="27"/>
  </w:num>
  <w:num w:numId="32">
    <w:abstractNumId w:val="30"/>
  </w:num>
  <w:num w:numId="33">
    <w:abstractNumId w:val="17"/>
  </w:num>
  <w:num w:numId="34">
    <w:abstractNumId w:val="1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8E"/>
    <w:rsid w:val="0000648A"/>
    <w:rsid w:val="000121A2"/>
    <w:rsid w:val="00013990"/>
    <w:rsid w:val="0002666D"/>
    <w:rsid w:val="00026E31"/>
    <w:rsid w:val="00036F22"/>
    <w:rsid w:val="00051682"/>
    <w:rsid w:val="000532CA"/>
    <w:rsid w:val="00061CBD"/>
    <w:rsid w:val="00062542"/>
    <w:rsid w:val="000711C8"/>
    <w:rsid w:val="00071313"/>
    <w:rsid w:val="00071EC6"/>
    <w:rsid w:val="00075503"/>
    <w:rsid w:val="000873F0"/>
    <w:rsid w:val="000921BE"/>
    <w:rsid w:val="000A2F6D"/>
    <w:rsid w:val="000A4DBF"/>
    <w:rsid w:val="000B238C"/>
    <w:rsid w:val="000C23D7"/>
    <w:rsid w:val="000C297E"/>
    <w:rsid w:val="000C58EC"/>
    <w:rsid w:val="000C5A0E"/>
    <w:rsid w:val="000D20E9"/>
    <w:rsid w:val="000D3F3F"/>
    <w:rsid w:val="000E498B"/>
    <w:rsid w:val="000E6781"/>
    <w:rsid w:val="001003C1"/>
    <w:rsid w:val="00102A34"/>
    <w:rsid w:val="00161020"/>
    <w:rsid w:val="00165CAA"/>
    <w:rsid w:val="00166A36"/>
    <w:rsid w:val="0017151B"/>
    <w:rsid w:val="00171D64"/>
    <w:rsid w:val="0018468E"/>
    <w:rsid w:val="00187F7D"/>
    <w:rsid w:val="00191CAA"/>
    <w:rsid w:val="001940DF"/>
    <w:rsid w:val="00194B2B"/>
    <w:rsid w:val="001A620A"/>
    <w:rsid w:val="001B3A0A"/>
    <w:rsid w:val="001B6A4F"/>
    <w:rsid w:val="001C5CF7"/>
    <w:rsid w:val="001D2C3F"/>
    <w:rsid w:val="001D56D6"/>
    <w:rsid w:val="001E6015"/>
    <w:rsid w:val="001F104B"/>
    <w:rsid w:val="001F49CB"/>
    <w:rsid w:val="00204EA1"/>
    <w:rsid w:val="00207F78"/>
    <w:rsid w:val="00214384"/>
    <w:rsid w:val="002165DE"/>
    <w:rsid w:val="002229F8"/>
    <w:rsid w:val="00241A83"/>
    <w:rsid w:val="0024339D"/>
    <w:rsid w:val="00244174"/>
    <w:rsid w:val="002441B6"/>
    <w:rsid w:val="002446B1"/>
    <w:rsid w:val="00255D3F"/>
    <w:rsid w:val="00267754"/>
    <w:rsid w:val="00270267"/>
    <w:rsid w:val="002722E9"/>
    <w:rsid w:val="00272D44"/>
    <w:rsid w:val="00277783"/>
    <w:rsid w:val="002858DD"/>
    <w:rsid w:val="002A1021"/>
    <w:rsid w:val="002A16F7"/>
    <w:rsid w:val="002A60B5"/>
    <w:rsid w:val="002B7865"/>
    <w:rsid w:val="002C0B09"/>
    <w:rsid w:val="002E0DC8"/>
    <w:rsid w:val="002E5728"/>
    <w:rsid w:val="002F32BF"/>
    <w:rsid w:val="00302FEB"/>
    <w:rsid w:val="00314B9D"/>
    <w:rsid w:val="00342769"/>
    <w:rsid w:val="00342F82"/>
    <w:rsid w:val="00344CD1"/>
    <w:rsid w:val="0035471B"/>
    <w:rsid w:val="00361264"/>
    <w:rsid w:val="00362F9E"/>
    <w:rsid w:val="00366B10"/>
    <w:rsid w:val="0037158C"/>
    <w:rsid w:val="0037530C"/>
    <w:rsid w:val="0037605A"/>
    <w:rsid w:val="00382571"/>
    <w:rsid w:val="00390B2D"/>
    <w:rsid w:val="003952F5"/>
    <w:rsid w:val="003A4376"/>
    <w:rsid w:val="003A7005"/>
    <w:rsid w:val="003C231F"/>
    <w:rsid w:val="003C4DAD"/>
    <w:rsid w:val="003C6E5D"/>
    <w:rsid w:val="003D2DDA"/>
    <w:rsid w:val="003D722A"/>
    <w:rsid w:val="003E0121"/>
    <w:rsid w:val="003F5C26"/>
    <w:rsid w:val="003F6AD9"/>
    <w:rsid w:val="00400651"/>
    <w:rsid w:val="0041788F"/>
    <w:rsid w:val="00431E4B"/>
    <w:rsid w:val="00435AF3"/>
    <w:rsid w:val="00441A9A"/>
    <w:rsid w:val="004422C4"/>
    <w:rsid w:val="004442F0"/>
    <w:rsid w:val="004530EB"/>
    <w:rsid w:val="004714B5"/>
    <w:rsid w:val="004923BF"/>
    <w:rsid w:val="004A02EC"/>
    <w:rsid w:val="004B4D86"/>
    <w:rsid w:val="004B697E"/>
    <w:rsid w:val="004C4827"/>
    <w:rsid w:val="004D2AFD"/>
    <w:rsid w:val="004D439C"/>
    <w:rsid w:val="004F75A8"/>
    <w:rsid w:val="004F796C"/>
    <w:rsid w:val="004F7BD6"/>
    <w:rsid w:val="00500D6D"/>
    <w:rsid w:val="00501632"/>
    <w:rsid w:val="00523C97"/>
    <w:rsid w:val="00533686"/>
    <w:rsid w:val="00541A9B"/>
    <w:rsid w:val="0054486E"/>
    <w:rsid w:val="00544E53"/>
    <w:rsid w:val="00546FAF"/>
    <w:rsid w:val="005532E6"/>
    <w:rsid w:val="00577611"/>
    <w:rsid w:val="0058328A"/>
    <w:rsid w:val="005860E5"/>
    <w:rsid w:val="005868CD"/>
    <w:rsid w:val="00587A06"/>
    <w:rsid w:val="005A1EA2"/>
    <w:rsid w:val="005A3782"/>
    <w:rsid w:val="005A3D38"/>
    <w:rsid w:val="005A518C"/>
    <w:rsid w:val="005A6A09"/>
    <w:rsid w:val="005A75BE"/>
    <w:rsid w:val="005B12C9"/>
    <w:rsid w:val="005B1B85"/>
    <w:rsid w:val="005B5CD7"/>
    <w:rsid w:val="005C360E"/>
    <w:rsid w:val="005D3F2F"/>
    <w:rsid w:val="005D4E62"/>
    <w:rsid w:val="005D6ED8"/>
    <w:rsid w:val="005E0CDF"/>
    <w:rsid w:val="006214EB"/>
    <w:rsid w:val="00626062"/>
    <w:rsid w:val="00626F31"/>
    <w:rsid w:val="006525AB"/>
    <w:rsid w:val="00655A7B"/>
    <w:rsid w:val="006729ED"/>
    <w:rsid w:val="006742CA"/>
    <w:rsid w:val="00677413"/>
    <w:rsid w:val="006843AD"/>
    <w:rsid w:val="006857EF"/>
    <w:rsid w:val="00685EDD"/>
    <w:rsid w:val="00687329"/>
    <w:rsid w:val="006B1E03"/>
    <w:rsid w:val="006C3B5F"/>
    <w:rsid w:val="006E0B34"/>
    <w:rsid w:val="006E6517"/>
    <w:rsid w:val="006F65CD"/>
    <w:rsid w:val="006F7CCD"/>
    <w:rsid w:val="00715FBD"/>
    <w:rsid w:val="007214DB"/>
    <w:rsid w:val="00734C88"/>
    <w:rsid w:val="00735E68"/>
    <w:rsid w:val="00742BC0"/>
    <w:rsid w:val="007443E5"/>
    <w:rsid w:val="00746327"/>
    <w:rsid w:val="0075026F"/>
    <w:rsid w:val="00753A31"/>
    <w:rsid w:val="00755E6B"/>
    <w:rsid w:val="00763202"/>
    <w:rsid w:val="0076384A"/>
    <w:rsid w:val="00771383"/>
    <w:rsid w:val="0077237D"/>
    <w:rsid w:val="00776014"/>
    <w:rsid w:val="00776D6C"/>
    <w:rsid w:val="00777AD1"/>
    <w:rsid w:val="0079005F"/>
    <w:rsid w:val="00790F6D"/>
    <w:rsid w:val="00792BED"/>
    <w:rsid w:val="007A2F00"/>
    <w:rsid w:val="007A7487"/>
    <w:rsid w:val="007B0A6B"/>
    <w:rsid w:val="007B29CA"/>
    <w:rsid w:val="007B671A"/>
    <w:rsid w:val="007B6EE4"/>
    <w:rsid w:val="007D2A59"/>
    <w:rsid w:val="007D6236"/>
    <w:rsid w:val="007F48AA"/>
    <w:rsid w:val="00815B0F"/>
    <w:rsid w:val="00816B72"/>
    <w:rsid w:val="0082506C"/>
    <w:rsid w:val="008253F0"/>
    <w:rsid w:val="0083379D"/>
    <w:rsid w:val="00833D9C"/>
    <w:rsid w:val="008340F0"/>
    <w:rsid w:val="00844484"/>
    <w:rsid w:val="00851B6D"/>
    <w:rsid w:val="00854B85"/>
    <w:rsid w:val="00855BEA"/>
    <w:rsid w:val="00861F3E"/>
    <w:rsid w:val="00870C20"/>
    <w:rsid w:val="0087699D"/>
    <w:rsid w:val="008773B7"/>
    <w:rsid w:val="00877A1F"/>
    <w:rsid w:val="00884517"/>
    <w:rsid w:val="008845A2"/>
    <w:rsid w:val="00887744"/>
    <w:rsid w:val="00891BCD"/>
    <w:rsid w:val="00894EC6"/>
    <w:rsid w:val="0089703A"/>
    <w:rsid w:val="00897214"/>
    <w:rsid w:val="008A347D"/>
    <w:rsid w:val="008A7A51"/>
    <w:rsid w:val="008B02F2"/>
    <w:rsid w:val="008B1CE0"/>
    <w:rsid w:val="008B6164"/>
    <w:rsid w:val="008C11AA"/>
    <w:rsid w:val="008C27C4"/>
    <w:rsid w:val="008C4016"/>
    <w:rsid w:val="008D0315"/>
    <w:rsid w:val="008D14E5"/>
    <w:rsid w:val="008D32C6"/>
    <w:rsid w:val="008D685A"/>
    <w:rsid w:val="008E3459"/>
    <w:rsid w:val="008E36A5"/>
    <w:rsid w:val="008E504B"/>
    <w:rsid w:val="008E6357"/>
    <w:rsid w:val="00907DD4"/>
    <w:rsid w:val="00915434"/>
    <w:rsid w:val="00917601"/>
    <w:rsid w:val="009255BE"/>
    <w:rsid w:val="009304C5"/>
    <w:rsid w:val="00931183"/>
    <w:rsid w:val="00942BDF"/>
    <w:rsid w:val="009753B9"/>
    <w:rsid w:val="009921C7"/>
    <w:rsid w:val="00994B8B"/>
    <w:rsid w:val="00994CE8"/>
    <w:rsid w:val="00995FD4"/>
    <w:rsid w:val="009A5972"/>
    <w:rsid w:val="009A6F62"/>
    <w:rsid w:val="009B0711"/>
    <w:rsid w:val="009D22F3"/>
    <w:rsid w:val="009D4C26"/>
    <w:rsid w:val="009E631C"/>
    <w:rsid w:val="009F2098"/>
    <w:rsid w:val="009F5ACB"/>
    <w:rsid w:val="009F68A4"/>
    <w:rsid w:val="00A02D36"/>
    <w:rsid w:val="00A05D53"/>
    <w:rsid w:val="00A079AE"/>
    <w:rsid w:val="00A172A6"/>
    <w:rsid w:val="00A21F3D"/>
    <w:rsid w:val="00A303E1"/>
    <w:rsid w:val="00A31ADB"/>
    <w:rsid w:val="00A3307E"/>
    <w:rsid w:val="00A343F4"/>
    <w:rsid w:val="00A36213"/>
    <w:rsid w:val="00A55EEF"/>
    <w:rsid w:val="00A62397"/>
    <w:rsid w:val="00A67D9F"/>
    <w:rsid w:val="00A727A9"/>
    <w:rsid w:val="00A827F9"/>
    <w:rsid w:val="00A8695D"/>
    <w:rsid w:val="00A90A1C"/>
    <w:rsid w:val="00A9684B"/>
    <w:rsid w:val="00AA49D5"/>
    <w:rsid w:val="00AC5274"/>
    <w:rsid w:val="00AD22E5"/>
    <w:rsid w:val="00AD430A"/>
    <w:rsid w:val="00AE1644"/>
    <w:rsid w:val="00AE1950"/>
    <w:rsid w:val="00AE4649"/>
    <w:rsid w:val="00AE49D5"/>
    <w:rsid w:val="00AE7890"/>
    <w:rsid w:val="00AE78CA"/>
    <w:rsid w:val="00AF1D2E"/>
    <w:rsid w:val="00AF54C0"/>
    <w:rsid w:val="00B014C8"/>
    <w:rsid w:val="00B06A77"/>
    <w:rsid w:val="00B1409A"/>
    <w:rsid w:val="00B1431B"/>
    <w:rsid w:val="00B333CC"/>
    <w:rsid w:val="00B34915"/>
    <w:rsid w:val="00B36B78"/>
    <w:rsid w:val="00B62437"/>
    <w:rsid w:val="00B65562"/>
    <w:rsid w:val="00B659A7"/>
    <w:rsid w:val="00B82EE9"/>
    <w:rsid w:val="00B97697"/>
    <w:rsid w:val="00B97E2E"/>
    <w:rsid w:val="00BA651A"/>
    <w:rsid w:val="00BB1661"/>
    <w:rsid w:val="00BB1F35"/>
    <w:rsid w:val="00BC11FB"/>
    <w:rsid w:val="00BC6175"/>
    <w:rsid w:val="00BD53CD"/>
    <w:rsid w:val="00BE66D0"/>
    <w:rsid w:val="00BE7CF7"/>
    <w:rsid w:val="00BF058D"/>
    <w:rsid w:val="00BF3EDA"/>
    <w:rsid w:val="00BF6A6F"/>
    <w:rsid w:val="00C00E19"/>
    <w:rsid w:val="00C10B25"/>
    <w:rsid w:val="00C230AA"/>
    <w:rsid w:val="00C40368"/>
    <w:rsid w:val="00C434A5"/>
    <w:rsid w:val="00C54AED"/>
    <w:rsid w:val="00C55D81"/>
    <w:rsid w:val="00C623DB"/>
    <w:rsid w:val="00C72930"/>
    <w:rsid w:val="00C76892"/>
    <w:rsid w:val="00C9106A"/>
    <w:rsid w:val="00C943B3"/>
    <w:rsid w:val="00CA19E5"/>
    <w:rsid w:val="00CA32B8"/>
    <w:rsid w:val="00CA32DF"/>
    <w:rsid w:val="00CB02C1"/>
    <w:rsid w:val="00CB47D4"/>
    <w:rsid w:val="00CC09B5"/>
    <w:rsid w:val="00CC7C49"/>
    <w:rsid w:val="00CD66E9"/>
    <w:rsid w:val="00CE6D98"/>
    <w:rsid w:val="00CF340F"/>
    <w:rsid w:val="00CF4395"/>
    <w:rsid w:val="00CF736D"/>
    <w:rsid w:val="00D01E52"/>
    <w:rsid w:val="00D10C1A"/>
    <w:rsid w:val="00D13567"/>
    <w:rsid w:val="00D16B95"/>
    <w:rsid w:val="00D25232"/>
    <w:rsid w:val="00D267BA"/>
    <w:rsid w:val="00D43767"/>
    <w:rsid w:val="00D44849"/>
    <w:rsid w:val="00D45D8E"/>
    <w:rsid w:val="00D50DDC"/>
    <w:rsid w:val="00D53FB1"/>
    <w:rsid w:val="00D764D0"/>
    <w:rsid w:val="00D77568"/>
    <w:rsid w:val="00DA33ED"/>
    <w:rsid w:val="00DA71B7"/>
    <w:rsid w:val="00DA7ADF"/>
    <w:rsid w:val="00DC253A"/>
    <w:rsid w:val="00DC3D08"/>
    <w:rsid w:val="00DD0751"/>
    <w:rsid w:val="00DD56F5"/>
    <w:rsid w:val="00DE7AF1"/>
    <w:rsid w:val="00E12426"/>
    <w:rsid w:val="00E15C21"/>
    <w:rsid w:val="00E170BF"/>
    <w:rsid w:val="00E20A17"/>
    <w:rsid w:val="00E21183"/>
    <w:rsid w:val="00E2163D"/>
    <w:rsid w:val="00E314D9"/>
    <w:rsid w:val="00E31ACE"/>
    <w:rsid w:val="00E40D3F"/>
    <w:rsid w:val="00E42D6C"/>
    <w:rsid w:val="00E44345"/>
    <w:rsid w:val="00E443B6"/>
    <w:rsid w:val="00E479AA"/>
    <w:rsid w:val="00E50667"/>
    <w:rsid w:val="00E54441"/>
    <w:rsid w:val="00E6732B"/>
    <w:rsid w:val="00E67AF3"/>
    <w:rsid w:val="00E72AD5"/>
    <w:rsid w:val="00E742A1"/>
    <w:rsid w:val="00E7601A"/>
    <w:rsid w:val="00E813EA"/>
    <w:rsid w:val="00E845D3"/>
    <w:rsid w:val="00E91622"/>
    <w:rsid w:val="00EA0CCF"/>
    <w:rsid w:val="00EA1BA8"/>
    <w:rsid w:val="00EA3B84"/>
    <w:rsid w:val="00EA488C"/>
    <w:rsid w:val="00EA6A2B"/>
    <w:rsid w:val="00EB4E94"/>
    <w:rsid w:val="00EC30CA"/>
    <w:rsid w:val="00EC646C"/>
    <w:rsid w:val="00ED3254"/>
    <w:rsid w:val="00ED46D1"/>
    <w:rsid w:val="00EE1037"/>
    <w:rsid w:val="00EE1822"/>
    <w:rsid w:val="00EE45AC"/>
    <w:rsid w:val="00EE5A7B"/>
    <w:rsid w:val="00EF38D1"/>
    <w:rsid w:val="00F12157"/>
    <w:rsid w:val="00F12E0E"/>
    <w:rsid w:val="00F13003"/>
    <w:rsid w:val="00F31FDC"/>
    <w:rsid w:val="00F522DE"/>
    <w:rsid w:val="00F63407"/>
    <w:rsid w:val="00F77E4A"/>
    <w:rsid w:val="00F8651E"/>
    <w:rsid w:val="00F91A6C"/>
    <w:rsid w:val="00F93D37"/>
    <w:rsid w:val="00FB3A98"/>
    <w:rsid w:val="00FC7F69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31C"/>
    <w:pPr>
      <w:spacing w:after="120" w:line="276" w:lineRule="auto"/>
      <w:jc w:val="both"/>
    </w:pPr>
    <w:rPr>
      <w:rFonts w:eastAsia="Times New Roman" w:cs="Arial"/>
      <w:bCs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0CA"/>
    <w:pPr>
      <w:pBdr>
        <w:bottom w:val="thinThickSmallGap" w:sz="12" w:space="1" w:color="943634"/>
      </w:pBdr>
      <w:spacing w:before="400"/>
      <w:jc w:val="center"/>
      <w:outlineLvl w:val="0"/>
    </w:pPr>
    <w:rPr>
      <w:rFonts w:cs="Calibri"/>
      <w:b/>
      <w:caps/>
      <w:color w:val="632423"/>
      <w:spacing w:val="20"/>
      <w:sz w:val="28"/>
      <w:szCs w:val="28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C30CA"/>
    <w:pPr>
      <w:pBdr>
        <w:bottom w:val="dotted" w:sz="4" w:space="1" w:color="943634"/>
      </w:pBdr>
      <w:jc w:val="center"/>
      <w:outlineLvl w:val="3"/>
    </w:pPr>
    <w:rPr>
      <w:rFonts w:cs="Calibri"/>
      <w:b/>
      <w:caps/>
      <w:color w:val="622423"/>
      <w:spacing w:val="10"/>
      <w:sz w:val="28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C30CA"/>
    <w:rPr>
      <w:rFonts w:ascii="Calibri" w:eastAsia="Times New Roman" w:hAnsi="Calibri" w:cs="Calibri"/>
      <w:b/>
      <w:caps/>
      <w:color w:val="632423"/>
      <w:spacing w:val="20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uiPriority w:val="9"/>
    <w:rsid w:val="00EC30CA"/>
    <w:rPr>
      <w:rFonts w:ascii="Calibri" w:eastAsia="Times New Roman" w:hAnsi="Calibri" w:cs="Calibri"/>
      <w:b/>
      <w:caps/>
      <w:color w:val="622423"/>
      <w:spacing w:val="10"/>
      <w:sz w:val="28"/>
      <w:lang w:val="x-none" w:eastAsia="x-none"/>
    </w:rPr>
  </w:style>
  <w:style w:type="paragraph" w:styleId="Tekstpodstawowy">
    <w:name w:val="Body Text"/>
    <w:aliases w:val="b"/>
    <w:basedOn w:val="Normalny"/>
    <w:link w:val="TekstpodstawowyZnak"/>
    <w:semiHidden/>
    <w:rsid w:val="00D45D8E"/>
  </w:style>
  <w:style w:type="character" w:customStyle="1" w:styleId="TekstpodstawowyZnak">
    <w:name w:val="Tekst podstawowy Znak"/>
    <w:aliases w:val="b Znak"/>
    <w:link w:val="Tekstpodstawowy"/>
    <w:semiHidden/>
    <w:rsid w:val="00D45D8E"/>
    <w:rPr>
      <w:rFonts w:ascii="Cambria" w:eastAsia="Times New Roman" w:hAnsi="Cambria" w:cs="Times New Roman"/>
      <w:lang w:val="en-US" w:bidi="en-US"/>
    </w:rPr>
  </w:style>
  <w:style w:type="paragraph" w:customStyle="1" w:styleId="Tekstpodstawowy31">
    <w:name w:val="Tekst podstawowy 31"/>
    <w:basedOn w:val="Normalny"/>
    <w:rsid w:val="00D45D8E"/>
    <w:pPr>
      <w:numPr>
        <w:numId w:val="1"/>
      </w:numPr>
      <w:overflowPunct w:val="0"/>
      <w:autoSpaceDE w:val="0"/>
      <w:autoSpaceDN w:val="0"/>
      <w:adjustRightInd w:val="0"/>
      <w:ind w:right="52"/>
    </w:pPr>
    <w:rPr>
      <w:rFonts w:ascii="Trebuchet MS" w:hAnsi="Trebuchet MS" w:cs="Courier New"/>
      <w:bCs w:val="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45D8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5D8E"/>
    <w:rPr>
      <w:rFonts w:ascii="Cambria" w:eastAsia="Times New Roman" w:hAnsi="Cambria" w:cs="Times New Roman"/>
      <w:caps/>
      <w:color w:val="632423"/>
      <w:spacing w:val="50"/>
      <w:sz w:val="44"/>
      <w:szCs w:val="44"/>
      <w:lang w:val="x-none" w:eastAsia="x-none"/>
    </w:rPr>
  </w:style>
  <w:style w:type="paragraph" w:styleId="Stopka">
    <w:name w:val="footer"/>
    <w:basedOn w:val="Normalny"/>
    <w:link w:val="StopkaZnak"/>
    <w:semiHidden/>
    <w:rsid w:val="00D45D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D45D8E"/>
    <w:rPr>
      <w:rFonts w:ascii="Cambria" w:eastAsia="Times New Roman" w:hAnsi="Cambria" w:cs="Times New Roman"/>
      <w:lang w:val="en-US" w:bidi="en-US"/>
    </w:rPr>
  </w:style>
  <w:style w:type="character" w:styleId="Numerstrony">
    <w:name w:val="page number"/>
    <w:basedOn w:val="Domylnaczcionkaakapitu"/>
    <w:semiHidden/>
    <w:rsid w:val="00D45D8E"/>
  </w:style>
  <w:style w:type="character" w:styleId="Hipercze">
    <w:name w:val="Hyperlink"/>
    <w:semiHidden/>
    <w:rsid w:val="00D45D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45D8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45D8E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rsid w:val="00D45D8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5D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D45D8E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D45D8E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45D8E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verdana11">
    <w:name w:val="verdana11"/>
    <w:basedOn w:val="Domylnaczcionkaakapitu"/>
    <w:rsid w:val="00D45D8E"/>
  </w:style>
  <w:style w:type="character" w:styleId="Wyrnieniedelikatne">
    <w:name w:val="Subtle Emphasis"/>
    <w:uiPriority w:val="19"/>
    <w:qFormat/>
    <w:rsid w:val="00D45D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5D8E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CB02C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B071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11"/>
    <w:pPr>
      <w:spacing w:line="240" w:lineRule="auto"/>
    </w:pPr>
    <w:rPr>
      <w:b/>
      <w:bCs w:val="0"/>
    </w:rPr>
  </w:style>
  <w:style w:type="character" w:customStyle="1" w:styleId="TematkomentarzaZnak">
    <w:name w:val="Temat komentarza Znak"/>
    <w:link w:val="Tematkomentarza"/>
    <w:uiPriority w:val="99"/>
    <w:semiHidden/>
    <w:rsid w:val="009B0711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styleId="Poprawka">
    <w:name w:val="Revision"/>
    <w:hidden/>
    <w:uiPriority w:val="99"/>
    <w:semiHidden/>
    <w:rsid w:val="009B0711"/>
    <w:rPr>
      <w:rFonts w:ascii="Cambria" w:eastAsia="Times New Roman" w:hAnsi="Cambria"/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A0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agwek"/>
    <w:link w:val="stopkaZnak0"/>
    <w:qFormat/>
    <w:rsid w:val="00EC30CA"/>
    <w:pPr>
      <w:spacing w:line="240" w:lineRule="auto"/>
      <w:jc w:val="right"/>
    </w:pPr>
  </w:style>
  <w:style w:type="character" w:styleId="Pogrubienie">
    <w:name w:val="Strong"/>
    <w:uiPriority w:val="22"/>
    <w:qFormat/>
    <w:rsid w:val="00EC30CA"/>
    <w:rPr>
      <w:rFonts w:ascii="Calibri" w:hAnsi="Calibri" w:cs="Calibri"/>
      <w:b/>
      <w:bCs/>
    </w:rPr>
  </w:style>
  <w:style w:type="character" w:customStyle="1" w:styleId="stopkaZnak0">
    <w:name w:val="stopka Znak"/>
    <w:link w:val="stopka0"/>
    <w:rsid w:val="00EC30CA"/>
    <w:rPr>
      <w:rFonts w:ascii="Cambria" w:eastAsia="Times New Roman" w:hAnsi="Cambria" w:cs="Times New Roman"/>
      <w:sz w:val="20"/>
      <w:szCs w:val="20"/>
      <w:lang w:val="en-US" w:eastAsia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31C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9E631C"/>
    <w:rPr>
      <w:rFonts w:ascii="Cambria" w:eastAsia="Times New Roman" w:hAnsi="Cambria" w:cs="Times New Roman"/>
      <w:bCs/>
      <w:sz w:val="24"/>
      <w:szCs w:val="24"/>
      <w:lang w:eastAsia="en-US" w:bidi="en-US"/>
    </w:rPr>
  </w:style>
  <w:style w:type="paragraph" w:styleId="Bezodstpw">
    <w:name w:val="No Spacing"/>
    <w:uiPriority w:val="1"/>
    <w:qFormat/>
    <w:rsid w:val="009E631C"/>
    <w:pPr>
      <w:jc w:val="both"/>
    </w:pPr>
    <w:rPr>
      <w:rFonts w:eastAsia="Times New Roman" w:cs="Arial"/>
      <w:bCs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C7689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31C"/>
    <w:pPr>
      <w:spacing w:after="120" w:line="276" w:lineRule="auto"/>
      <w:jc w:val="both"/>
    </w:pPr>
    <w:rPr>
      <w:rFonts w:eastAsia="Times New Roman" w:cs="Arial"/>
      <w:bCs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0CA"/>
    <w:pPr>
      <w:pBdr>
        <w:bottom w:val="thinThickSmallGap" w:sz="12" w:space="1" w:color="943634"/>
      </w:pBdr>
      <w:spacing w:before="400"/>
      <w:jc w:val="center"/>
      <w:outlineLvl w:val="0"/>
    </w:pPr>
    <w:rPr>
      <w:rFonts w:cs="Calibri"/>
      <w:b/>
      <w:caps/>
      <w:color w:val="632423"/>
      <w:spacing w:val="20"/>
      <w:sz w:val="28"/>
      <w:szCs w:val="28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C30CA"/>
    <w:pPr>
      <w:pBdr>
        <w:bottom w:val="dotted" w:sz="4" w:space="1" w:color="943634"/>
      </w:pBdr>
      <w:jc w:val="center"/>
      <w:outlineLvl w:val="3"/>
    </w:pPr>
    <w:rPr>
      <w:rFonts w:cs="Calibri"/>
      <w:b/>
      <w:caps/>
      <w:color w:val="622423"/>
      <w:spacing w:val="10"/>
      <w:sz w:val="28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C30CA"/>
    <w:rPr>
      <w:rFonts w:ascii="Calibri" w:eastAsia="Times New Roman" w:hAnsi="Calibri" w:cs="Calibri"/>
      <w:b/>
      <w:caps/>
      <w:color w:val="632423"/>
      <w:spacing w:val="20"/>
      <w:sz w:val="28"/>
      <w:szCs w:val="28"/>
      <w:lang w:val="x-none" w:eastAsia="x-none"/>
    </w:rPr>
  </w:style>
  <w:style w:type="character" w:customStyle="1" w:styleId="Nagwek4Znak">
    <w:name w:val="Nagłówek 4 Znak"/>
    <w:link w:val="Nagwek4"/>
    <w:uiPriority w:val="9"/>
    <w:rsid w:val="00EC30CA"/>
    <w:rPr>
      <w:rFonts w:ascii="Calibri" w:eastAsia="Times New Roman" w:hAnsi="Calibri" w:cs="Calibri"/>
      <w:b/>
      <w:caps/>
      <w:color w:val="622423"/>
      <w:spacing w:val="10"/>
      <w:sz w:val="28"/>
      <w:lang w:val="x-none" w:eastAsia="x-none"/>
    </w:rPr>
  </w:style>
  <w:style w:type="paragraph" w:styleId="Tekstpodstawowy">
    <w:name w:val="Body Text"/>
    <w:aliases w:val="b"/>
    <w:basedOn w:val="Normalny"/>
    <w:link w:val="TekstpodstawowyZnak"/>
    <w:semiHidden/>
    <w:rsid w:val="00D45D8E"/>
  </w:style>
  <w:style w:type="character" w:customStyle="1" w:styleId="TekstpodstawowyZnak">
    <w:name w:val="Tekst podstawowy Znak"/>
    <w:aliases w:val="b Znak"/>
    <w:link w:val="Tekstpodstawowy"/>
    <w:semiHidden/>
    <w:rsid w:val="00D45D8E"/>
    <w:rPr>
      <w:rFonts w:ascii="Cambria" w:eastAsia="Times New Roman" w:hAnsi="Cambria" w:cs="Times New Roman"/>
      <w:lang w:val="en-US" w:bidi="en-US"/>
    </w:rPr>
  </w:style>
  <w:style w:type="paragraph" w:customStyle="1" w:styleId="Tekstpodstawowy31">
    <w:name w:val="Tekst podstawowy 31"/>
    <w:basedOn w:val="Normalny"/>
    <w:rsid w:val="00D45D8E"/>
    <w:pPr>
      <w:numPr>
        <w:numId w:val="1"/>
      </w:numPr>
      <w:overflowPunct w:val="0"/>
      <w:autoSpaceDE w:val="0"/>
      <w:autoSpaceDN w:val="0"/>
      <w:adjustRightInd w:val="0"/>
      <w:ind w:right="52"/>
    </w:pPr>
    <w:rPr>
      <w:rFonts w:ascii="Trebuchet MS" w:hAnsi="Trebuchet MS" w:cs="Courier New"/>
      <w:bCs w:val="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45D8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5D8E"/>
    <w:rPr>
      <w:rFonts w:ascii="Cambria" w:eastAsia="Times New Roman" w:hAnsi="Cambria" w:cs="Times New Roman"/>
      <w:caps/>
      <w:color w:val="632423"/>
      <w:spacing w:val="50"/>
      <w:sz w:val="44"/>
      <w:szCs w:val="44"/>
      <w:lang w:val="x-none" w:eastAsia="x-none"/>
    </w:rPr>
  </w:style>
  <w:style w:type="paragraph" w:styleId="Stopka">
    <w:name w:val="footer"/>
    <w:basedOn w:val="Normalny"/>
    <w:link w:val="StopkaZnak"/>
    <w:semiHidden/>
    <w:rsid w:val="00D45D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D45D8E"/>
    <w:rPr>
      <w:rFonts w:ascii="Cambria" w:eastAsia="Times New Roman" w:hAnsi="Cambria" w:cs="Times New Roman"/>
      <w:lang w:val="en-US" w:bidi="en-US"/>
    </w:rPr>
  </w:style>
  <w:style w:type="character" w:styleId="Numerstrony">
    <w:name w:val="page number"/>
    <w:basedOn w:val="Domylnaczcionkaakapitu"/>
    <w:semiHidden/>
    <w:rsid w:val="00D45D8E"/>
  </w:style>
  <w:style w:type="character" w:styleId="Hipercze">
    <w:name w:val="Hyperlink"/>
    <w:semiHidden/>
    <w:rsid w:val="00D45D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45D8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45D8E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rsid w:val="00D45D8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5D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D45D8E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D45D8E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45D8E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verdana11">
    <w:name w:val="verdana11"/>
    <w:basedOn w:val="Domylnaczcionkaakapitu"/>
    <w:rsid w:val="00D45D8E"/>
  </w:style>
  <w:style w:type="character" w:styleId="Wyrnieniedelikatne">
    <w:name w:val="Subtle Emphasis"/>
    <w:uiPriority w:val="19"/>
    <w:qFormat/>
    <w:rsid w:val="00D45D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5D8E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CB02C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B071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11"/>
    <w:pPr>
      <w:spacing w:line="240" w:lineRule="auto"/>
    </w:pPr>
    <w:rPr>
      <w:b/>
      <w:bCs w:val="0"/>
    </w:rPr>
  </w:style>
  <w:style w:type="character" w:customStyle="1" w:styleId="TematkomentarzaZnak">
    <w:name w:val="Temat komentarza Znak"/>
    <w:link w:val="Tematkomentarza"/>
    <w:uiPriority w:val="99"/>
    <w:semiHidden/>
    <w:rsid w:val="009B0711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styleId="Poprawka">
    <w:name w:val="Revision"/>
    <w:hidden/>
    <w:uiPriority w:val="99"/>
    <w:semiHidden/>
    <w:rsid w:val="009B0711"/>
    <w:rPr>
      <w:rFonts w:ascii="Cambria" w:eastAsia="Times New Roman" w:hAnsi="Cambria"/>
      <w:sz w:val="22"/>
      <w:szCs w:val="22"/>
      <w:lang w:val="en-US" w:eastAsia="en-US" w:bidi="en-US"/>
    </w:rPr>
  </w:style>
  <w:style w:type="table" w:styleId="Tabela-Siatka">
    <w:name w:val="Table Grid"/>
    <w:basedOn w:val="Standardowy"/>
    <w:uiPriority w:val="59"/>
    <w:rsid w:val="00A0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agwek"/>
    <w:link w:val="stopkaZnak0"/>
    <w:qFormat/>
    <w:rsid w:val="00EC30CA"/>
    <w:pPr>
      <w:spacing w:line="240" w:lineRule="auto"/>
      <w:jc w:val="right"/>
    </w:pPr>
  </w:style>
  <w:style w:type="character" w:styleId="Pogrubienie">
    <w:name w:val="Strong"/>
    <w:uiPriority w:val="22"/>
    <w:qFormat/>
    <w:rsid w:val="00EC30CA"/>
    <w:rPr>
      <w:rFonts w:ascii="Calibri" w:hAnsi="Calibri" w:cs="Calibri"/>
      <w:b/>
      <w:bCs/>
    </w:rPr>
  </w:style>
  <w:style w:type="character" w:customStyle="1" w:styleId="stopkaZnak0">
    <w:name w:val="stopka Znak"/>
    <w:link w:val="stopka0"/>
    <w:rsid w:val="00EC30CA"/>
    <w:rPr>
      <w:rFonts w:ascii="Cambria" w:eastAsia="Times New Roman" w:hAnsi="Cambria" w:cs="Times New Roman"/>
      <w:sz w:val="20"/>
      <w:szCs w:val="20"/>
      <w:lang w:val="en-US" w:eastAsia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31C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9E631C"/>
    <w:rPr>
      <w:rFonts w:ascii="Cambria" w:eastAsia="Times New Roman" w:hAnsi="Cambria" w:cs="Times New Roman"/>
      <w:bCs/>
      <w:sz w:val="24"/>
      <w:szCs w:val="24"/>
      <w:lang w:eastAsia="en-US" w:bidi="en-US"/>
    </w:rPr>
  </w:style>
  <w:style w:type="paragraph" w:styleId="Bezodstpw">
    <w:name w:val="No Spacing"/>
    <w:uiPriority w:val="1"/>
    <w:qFormat/>
    <w:rsid w:val="009E631C"/>
    <w:pPr>
      <w:jc w:val="both"/>
    </w:pPr>
    <w:rPr>
      <w:rFonts w:eastAsia="Times New Roman" w:cs="Arial"/>
      <w:bCs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C7689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ursodr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dzialajlokalnie.pl/zasady-programu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0A42-C49B-4E85-BC10-B608BF36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3271</Words>
  <Characters>19632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22858</CharactersWithSpaces>
  <SharedDoc>false</SharedDoc>
  <HLinks>
    <vt:vector size="12" baseType="variant">
      <vt:variant>
        <vt:i4>196615</vt:i4>
      </vt:variant>
      <vt:variant>
        <vt:i4>3</vt:i4>
      </vt:variant>
      <vt:variant>
        <vt:i4>0</vt:i4>
      </vt:variant>
      <vt:variant>
        <vt:i4>5</vt:i4>
      </vt:variant>
      <vt:variant>
        <vt:lpwstr>http://dzialajlokalnie.pl/zasady-programu</vt:lpwstr>
      </vt:variant>
      <vt:variant>
        <vt:lpwstr/>
      </vt:variant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http://www.kursodrom.pl/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Użytkownik systemu Windows</cp:lastModifiedBy>
  <cp:revision>2</cp:revision>
  <cp:lastPrinted>2018-04-20T10:54:00Z</cp:lastPrinted>
  <dcterms:created xsi:type="dcterms:W3CDTF">2018-07-20T14:40:00Z</dcterms:created>
  <dcterms:modified xsi:type="dcterms:W3CDTF">2018-07-20T14:40:00Z</dcterms:modified>
</cp:coreProperties>
</file>